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896B" w14:textId="77777777" w:rsidR="001B4D40" w:rsidRDefault="001B4D40">
      <w:pPr>
        <w:pStyle w:val="ConsPlusTitlePage"/>
      </w:pPr>
      <w:r>
        <w:t xml:space="preserve">Документ предоставлен </w:t>
      </w:r>
      <w:hyperlink r:id="rId4">
        <w:r>
          <w:rPr>
            <w:color w:val="0000FF"/>
          </w:rPr>
          <w:t>КонсультантПлюс</w:t>
        </w:r>
      </w:hyperlink>
      <w:r>
        <w:br/>
      </w:r>
    </w:p>
    <w:p w14:paraId="4D5CB040" w14:textId="77777777" w:rsidR="001B4D40" w:rsidRDefault="001B4D40">
      <w:pPr>
        <w:pStyle w:val="ConsPlusNormal"/>
        <w:ind w:firstLine="540"/>
        <w:jc w:val="both"/>
        <w:outlineLvl w:val="0"/>
      </w:pPr>
    </w:p>
    <w:p w14:paraId="77E2740B" w14:textId="77777777" w:rsidR="001B4D40" w:rsidRDefault="001B4D40">
      <w:pPr>
        <w:pStyle w:val="ConsPlusTitle"/>
        <w:jc w:val="center"/>
        <w:outlineLvl w:val="0"/>
      </w:pPr>
      <w:r>
        <w:t>ПРАВИТЕЛЬСТВО ВОРОНЕЖСКОЙ ОБЛАСТИ</w:t>
      </w:r>
    </w:p>
    <w:p w14:paraId="458AC04F" w14:textId="77777777" w:rsidR="001B4D40" w:rsidRDefault="001B4D40">
      <w:pPr>
        <w:pStyle w:val="ConsPlusTitle"/>
        <w:ind w:firstLine="540"/>
        <w:jc w:val="both"/>
      </w:pPr>
    </w:p>
    <w:p w14:paraId="77006958" w14:textId="77777777" w:rsidR="001B4D40" w:rsidRDefault="001B4D40">
      <w:pPr>
        <w:pStyle w:val="ConsPlusTitle"/>
        <w:jc w:val="center"/>
      </w:pPr>
      <w:r>
        <w:t>ПОСТАНОВЛЕНИЕ</w:t>
      </w:r>
    </w:p>
    <w:p w14:paraId="65D63C38" w14:textId="77777777" w:rsidR="001B4D40" w:rsidRDefault="001B4D40">
      <w:pPr>
        <w:pStyle w:val="ConsPlusTitle"/>
        <w:jc w:val="center"/>
      </w:pPr>
      <w:r>
        <w:t>от 30 мая 2019 г. N 540</w:t>
      </w:r>
    </w:p>
    <w:p w14:paraId="66D115DF" w14:textId="77777777" w:rsidR="001B4D40" w:rsidRDefault="001B4D40">
      <w:pPr>
        <w:pStyle w:val="ConsPlusTitle"/>
        <w:ind w:firstLine="540"/>
        <w:jc w:val="both"/>
      </w:pPr>
    </w:p>
    <w:p w14:paraId="7E40EA91" w14:textId="77777777" w:rsidR="001B4D40" w:rsidRDefault="001B4D40">
      <w:pPr>
        <w:pStyle w:val="ConsPlusTitle"/>
        <w:jc w:val="center"/>
      </w:pPr>
      <w:r>
        <w:t>ОБ УТВЕРЖДЕНИИ ПОРЯДКА ПРЕДОСТАВЛЕНИЯ СУБСИДИЙ СУБЪЕКТАМ</w:t>
      </w:r>
    </w:p>
    <w:p w14:paraId="1B73C5B9" w14:textId="77777777" w:rsidR="001B4D40" w:rsidRDefault="001B4D40">
      <w:pPr>
        <w:pStyle w:val="ConsPlusTitle"/>
        <w:jc w:val="center"/>
      </w:pPr>
      <w:r>
        <w:t>МАЛОГО И СРЕДНЕГО ПРЕДПРИНИМАТЕЛЬСТВА В СООТВЕТСТВИИ</w:t>
      </w:r>
    </w:p>
    <w:p w14:paraId="4375063A" w14:textId="77777777" w:rsidR="001B4D40" w:rsidRDefault="001B4D40">
      <w:pPr>
        <w:pStyle w:val="ConsPlusTitle"/>
        <w:jc w:val="center"/>
      </w:pPr>
      <w:r>
        <w:t>С ГОСУДАРСТВЕННОЙ ПРОГРАММОЙ ВОРОНЕЖСКОЙ ОБЛАСТИ "РАЗВИТИЕ</w:t>
      </w:r>
    </w:p>
    <w:p w14:paraId="7B7CA580" w14:textId="77777777" w:rsidR="001B4D40" w:rsidRDefault="001B4D40">
      <w:pPr>
        <w:pStyle w:val="ConsPlusTitle"/>
        <w:jc w:val="center"/>
      </w:pPr>
      <w:r>
        <w:t>ПРЕДПРИНИМАТЕЛЬСТВА И ТОРГОВЛИ", ОСУЩЕСТВЛЯЮЩИМ ДЕЯТЕЛЬНОСТЬ</w:t>
      </w:r>
    </w:p>
    <w:p w14:paraId="77E615CF" w14:textId="77777777" w:rsidR="001B4D40" w:rsidRDefault="001B4D40">
      <w:pPr>
        <w:pStyle w:val="ConsPlusTitle"/>
        <w:jc w:val="center"/>
      </w:pPr>
      <w:r>
        <w:t>В СФЕРЕ ПРОИЗВОДСТВА, НА КОМПЕНСАЦИЮ ЧАСТИ ЗАТРАТ, СВЯЗАННЫХ</w:t>
      </w:r>
    </w:p>
    <w:p w14:paraId="50DF9F35" w14:textId="77777777" w:rsidR="001B4D40" w:rsidRDefault="001B4D40">
      <w:pPr>
        <w:pStyle w:val="ConsPlusTitle"/>
        <w:jc w:val="center"/>
      </w:pPr>
      <w:r>
        <w:t>С УВЕЛИЧЕНИЕМ ПРОИЗВОДСТВА ПРОДУКЦИИ, ОБЪЕМ ЗАКАЗОВ</w:t>
      </w:r>
    </w:p>
    <w:p w14:paraId="2DEB9B95" w14:textId="77777777" w:rsidR="001B4D40" w:rsidRDefault="001B4D40">
      <w:pPr>
        <w:pStyle w:val="ConsPlusTitle"/>
        <w:jc w:val="center"/>
      </w:pPr>
      <w:r>
        <w:t>НА КОТОРУЮ ПРЕВЫШАЕТ ПРОИЗВОДСТВЕННЫЕ МОЩНОСТИ</w:t>
      </w:r>
    </w:p>
    <w:p w14:paraId="42BC691D" w14:textId="77777777" w:rsidR="001B4D40" w:rsidRDefault="001B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D40" w14:paraId="205B25DD" w14:textId="77777777">
        <w:tc>
          <w:tcPr>
            <w:tcW w:w="60" w:type="dxa"/>
            <w:tcBorders>
              <w:top w:val="nil"/>
              <w:left w:val="nil"/>
              <w:bottom w:val="nil"/>
              <w:right w:val="nil"/>
            </w:tcBorders>
            <w:shd w:val="clear" w:color="auto" w:fill="CED3F1"/>
            <w:tcMar>
              <w:top w:w="0" w:type="dxa"/>
              <w:left w:w="0" w:type="dxa"/>
              <w:bottom w:w="0" w:type="dxa"/>
              <w:right w:w="0" w:type="dxa"/>
            </w:tcMar>
          </w:tcPr>
          <w:p w14:paraId="51194A09" w14:textId="77777777" w:rsidR="001B4D40" w:rsidRDefault="001B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3A2691" w14:textId="77777777" w:rsidR="001B4D40" w:rsidRDefault="001B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E666B7" w14:textId="77777777" w:rsidR="001B4D40" w:rsidRDefault="001B4D40">
            <w:pPr>
              <w:pStyle w:val="ConsPlusNormal"/>
              <w:jc w:val="center"/>
            </w:pPr>
            <w:r>
              <w:rPr>
                <w:color w:val="392C69"/>
              </w:rPr>
              <w:t>Список изменяющих документов</w:t>
            </w:r>
          </w:p>
          <w:p w14:paraId="70FF2C61" w14:textId="77777777" w:rsidR="001B4D40" w:rsidRDefault="001B4D40">
            <w:pPr>
              <w:pStyle w:val="ConsPlusNormal"/>
              <w:jc w:val="center"/>
            </w:pPr>
            <w:r>
              <w:rPr>
                <w:color w:val="392C69"/>
              </w:rPr>
              <w:t xml:space="preserve">(в ред. постановлений Правительства Воронежской области от 07.09.2020 </w:t>
            </w:r>
            <w:hyperlink r:id="rId5">
              <w:r>
                <w:rPr>
                  <w:color w:val="0000FF"/>
                </w:rPr>
                <w:t>N 843</w:t>
              </w:r>
            </w:hyperlink>
            <w:r>
              <w:rPr>
                <w:color w:val="392C69"/>
              </w:rPr>
              <w:t>,</w:t>
            </w:r>
          </w:p>
          <w:p w14:paraId="08568465" w14:textId="77777777" w:rsidR="001B4D40" w:rsidRDefault="001B4D40">
            <w:pPr>
              <w:pStyle w:val="ConsPlusNormal"/>
              <w:jc w:val="center"/>
            </w:pPr>
            <w:r>
              <w:rPr>
                <w:color w:val="392C69"/>
              </w:rPr>
              <w:t xml:space="preserve">от 20.09.2021 </w:t>
            </w:r>
            <w:hyperlink r:id="rId6">
              <w:r>
                <w:rPr>
                  <w:color w:val="0000FF"/>
                </w:rPr>
                <w:t>N 537</w:t>
              </w:r>
            </w:hyperlink>
            <w:r>
              <w:rPr>
                <w:color w:val="392C69"/>
              </w:rPr>
              <w:t xml:space="preserve">, от 11.05.2023 </w:t>
            </w:r>
            <w:hyperlink r:id="rId7">
              <w:r>
                <w:rPr>
                  <w:color w:val="0000FF"/>
                </w:rPr>
                <w:t>N 346</w:t>
              </w:r>
            </w:hyperlink>
            <w:r>
              <w:rPr>
                <w:color w:val="392C69"/>
              </w:rPr>
              <w:t xml:space="preserve">, от 25.06.2024 </w:t>
            </w:r>
            <w:hyperlink r:id="rId8">
              <w:r>
                <w:rPr>
                  <w:color w:val="0000FF"/>
                </w:rPr>
                <w:t>N 425</w:t>
              </w:r>
            </w:hyperlink>
            <w:r>
              <w:rPr>
                <w:color w:val="392C69"/>
              </w:rPr>
              <w:t>,</w:t>
            </w:r>
          </w:p>
          <w:p w14:paraId="7A21D39B" w14:textId="77777777" w:rsidR="001B4D40" w:rsidRDefault="001B4D40">
            <w:pPr>
              <w:pStyle w:val="ConsPlusNormal"/>
              <w:jc w:val="center"/>
            </w:pPr>
            <w:r>
              <w:rPr>
                <w:color w:val="392C69"/>
              </w:rPr>
              <w:t xml:space="preserve">от 16.06.2025 </w:t>
            </w:r>
            <w:hyperlink r:id="rId9">
              <w:r>
                <w:rPr>
                  <w:color w:val="0000FF"/>
                </w:rPr>
                <w:t>N 390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BFD4FF" w14:textId="77777777" w:rsidR="001B4D40" w:rsidRDefault="001B4D40">
            <w:pPr>
              <w:pStyle w:val="ConsPlusNormal"/>
            </w:pPr>
          </w:p>
        </w:tc>
      </w:tr>
    </w:tbl>
    <w:p w14:paraId="63C84010" w14:textId="77777777" w:rsidR="001B4D40" w:rsidRDefault="001B4D40">
      <w:pPr>
        <w:pStyle w:val="ConsPlusNormal"/>
        <w:ind w:firstLine="540"/>
        <w:jc w:val="both"/>
      </w:pPr>
    </w:p>
    <w:p w14:paraId="144E892C" w14:textId="77777777" w:rsidR="001B4D40" w:rsidRDefault="001B4D40">
      <w:pPr>
        <w:pStyle w:val="ConsPlusNormal"/>
        <w:ind w:firstLine="540"/>
        <w:jc w:val="both"/>
      </w:pPr>
      <w:r>
        <w:t xml:space="preserve">В соответствии с Бюджетным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24.07.2007 N 209-ФЗ "О развитии малого и среднего предпринимательства в Российской Федерации", </w:t>
      </w:r>
      <w:hyperlink r:id="rId1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r>
          <w:rPr>
            <w:color w:val="0000FF"/>
          </w:rPr>
          <w:t>Законом</w:t>
        </w:r>
      </w:hyperlink>
      <w:r>
        <w:t xml:space="preserve"> Воронежской области от 12.03.2008 N 4-ОЗ "О развитии малого и среднего предпринимательства в Воронежской области", </w:t>
      </w:r>
      <w:hyperlink r:id="rId14">
        <w:r>
          <w:rPr>
            <w:color w:val="0000FF"/>
          </w:rPr>
          <w:t>постановлением</w:t>
        </w:r>
      </w:hyperlink>
      <w:r>
        <w:t xml:space="preserve"> Правительства Воронежской области от 30.10.2015 N 839 "Об утверждении государственной программы Воронежской области "Развитие предпринимательства и торговли" Правительство Воронежской области постановляет:</w:t>
      </w:r>
    </w:p>
    <w:p w14:paraId="23F10AEB" w14:textId="77777777" w:rsidR="001B4D40" w:rsidRDefault="001B4D40">
      <w:pPr>
        <w:pStyle w:val="ConsPlusNormal"/>
        <w:jc w:val="both"/>
      </w:pPr>
      <w:r>
        <w:t xml:space="preserve">(в ред. постановлений Правительства Воронежской области от 20.09.2021 </w:t>
      </w:r>
      <w:hyperlink r:id="rId15">
        <w:r>
          <w:rPr>
            <w:color w:val="0000FF"/>
          </w:rPr>
          <w:t>N 537</w:t>
        </w:r>
      </w:hyperlink>
      <w:r>
        <w:t xml:space="preserve">, от 11.05.2023 </w:t>
      </w:r>
      <w:hyperlink r:id="rId16">
        <w:r>
          <w:rPr>
            <w:color w:val="0000FF"/>
          </w:rPr>
          <w:t>N 346</w:t>
        </w:r>
      </w:hyperlink>
      <w:r>
        <w:t xml:space="preserve">, от 25.06.2024 </w:t>
      </w:r>
      <w:hyperlink r:id="rId17">
        <w:r>
          <w:rPr>
            <w:color w:val="0000FF"/>
          </w:rPr>
          <w:t>N 425</w:t>
        </w:r>
      </w:hyperlink>
      <w:r>
        <w:t>)</w:t>
      </w:r>
    </w:p>
    <w:p w14:paraId="713C9A1B" w14:textId="77777777" w:rsidR="001B4D40" w:rsidRDefault="001B4D40">
      <w:pPr>
        <w:pStyle w:val="ConsPlusNormal"/>
        <w:spacing w:before="220"/>
        <w:ind w:firstLine="540"/>
        <w:jc w:val="both"/>
      </w:pPr>
      <w:r>
        <w:t xml:space="preserve">1. Утвердить прилагаемый </w:t>
      </w:r>
      <w:hyperlink w:anchor="P36">
        <w:r>
          <w:rPr>
            <w:color w:val="0000FF"/>
          </w:rPr>
          <w:t>Порядок</w:t>
        </w:r>
      </w:hyperlink>
      <w:r>
        <w:t xml:space="preserve"> предоставления субсидий субъектам малого и среднего предпринимательства в соответствии с государственной </w:t>
      </w:r>
      <w:hyperlink r:id="rId18">
        <w:r>
          <w:rPr>
            <w:color w:val="0000FF"/>
          </w:rPr>
          <w:t>программой</w:t>
        </w:r>
      </w:hyperlink>
      <w:r>
        <w:t xml:space="preserve">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p w14:paraId="3CF0FB9D" w14:textId="77777777" w:rsidR="001B4D40" w:rsidRDefault="001B4D40">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Воронежской области Верховцева А.Ю.</w:t>
      </w:r>
    </w:p>
    <w:p w14:paraId="03F18EFB" w14:textId="77777777" w:rsidR="001B4D40" w:rsidRDefault="001B4D40">
      <w:pPr>
        <w:pStyle w:val="ConsPlusNormal"/>
        <w:jc w:val="both"/>
      </w:pPr>
      <w:r>
        <w:t xml:space="preserve">(в ред. </w:t>
      </w:r>
      <w:hyperlink r:id="rId19">
        <w:r>
          <w:rPr>
            <w:color w:val="0000FF"/>
          </w:rPr>
          <w:t>постановления</w:t>
        </w:r>
      </w:hyperlink>
      <w:r>
        <w:t xml:space="preserve"> Правительства Воронежской области от 11.05.2023 N 346)</w:t>
      </w:r>
    </w:p>
    <w:p w14:paraId="6506D799" w14:textId="77777777" w:rsidR="001B4D40" w:rsidRDefault="001B4D40">
      <w:pPr>
        <w:pStyle w:val="ConsPlusNormal"/>
        <w:ind w:firstLine="540"/>
        <w:jc w:val="both"/>
      </w:pPr>
    </w:p>
    <w:p w14:paraId="5289ED0F" w14:textId="77777777" w:rsidR="001B4D40" w:rsidRDefault="001B4D40">
      <w:pPr>
        <w:pStyle w:val="ConsPlusNormal"/>
        <w:jc w:val="right"/>
      </w:pPr>
      <w:r>
        <w:t>Губернатор Воронежской области</w:t>
      </w:r>
    </w:p>
    <w:p w14:paraId="1058488C" w14:textId="77777777" w:rsidR="001B4D40" w:rsidRDefault="001B4D40">
      <w:pPr>
        <w:pStyle w:val="ConsPlusNormal"/>
        <w:jc w:val="right"/>
      </w:pPr>
      <w:r>
        <w:t>А.В.ГУСЕВ</w:t>
      </w:r>
    </w:p>
    <w:p w14:paraId="25E3CC26" w14:textId="77777777" w:rsidR="001B4D40" w:rsidRDefault="001B4D40">
      <w:pPr>
        <w:pStyle w:val="ConsPlusNormal"/>
        <w:ind w:firstLine="540"/>
        <w:jc w:val="both"/>
      </w:pPr>
    </w:p>
    <w:p w14:paraId="2F1B8481" w14:textId="77777777" w:rsidR="001B4D40" w:rsidRDefault="001B4D40">
      <w:pPr>
        <w:pStyle w:val="ConsPlusNormal"/>
        <w:ind w:firstLine="540"/>
        <w:jc w:val="both"/>
      </w:pPr>
    </w:p>
    <w:p w14:paraId="4DB71344" w14:textId="77777777" w:rsidR="001B4D40" w:rsidRDefault="001B4D40">
      <w:pPr>
        <w:pStyle w:val="ConsPlusNormal"/>
        <w:ind w:firstLine="540"/>
        <w:jc w:val="both"/>
      </w:pPr>
    </w:p>
    <w:p w14:paraId="036AFFB5" w14:textId="77777777" w:rsidR="001B4D40" w:rsidRDefault="001B4D40">
      <w:pPr>
        <w:pStyle w:val="ConsPlusNormal"/>
        <w:ind w:firstLine="540"/>
        <w:jc w:val="both"/>
      </w:pPr>
    </w:p>
    <w:p w14:paraId="3AE07ABA" w14:textId="77777777" w:rsidR="001B4D40" w:rsidRDefault="001B4D40">
      <w:pPr>
        <w:pStyle w:val="ConsPlusNormal"/>
        <w:ind w:firstLine="540"/>
        <w:jc w:val="both"/>
      </w:pPr>
    </w:p>
    <w:p w14:paraId="50D0FF58" w14:textId="77777777" w:rsidR="001B4D40" w:rsidRDefault="001B4D40">
      <w:pPr>
        <w:pStyle w:val="ConsPlusNormal"/>
        <w:jc w:val="right"/>
        <w:outlineLvl w:val="0"/>
      </w:pPr>
      <w:r>
        <w:lastRenderedPageBreak/>
        <w:t>Утвержден</w:t>
      </w:r>
    </w:p>
    <w:p w14:paraId="7CE0C1A2" w14:textId="77777777" w:rsidR="001B4D40" w:rsidRDefault="001B4D40">
      <w:pPr>
        <w:pStyle w:val="ConsPlusNormal"/>
        <w:jc w:val="right"/>
      </w:pPr>
      <w:r>
        <w:t>постановлением</w:t>
      </w:r>
    </w:p>
    <w:p w14:paraId="55716EEB" w14:textId="77777777" w:rsidR="001B4D40" w:rsidRDefault="001B4D40">
      <w:pPr>
        <w:pStyle w:val="ConsPlusNormal"/>
        <w:jc w:val="right"/>
      </w:pPr>
      <w:r>
        <w:t>Правительства Воронежской области</w:t>
      </w:r>
    </w:p>
    <w:p w14:paraId="7BB90C01" w14:textId="77777777" w:rsidR="001B4D40" w:rsidRDefault="001B4D40">
      <w:pPr>
        <w:pStyle w:val="ConsPlusNormal"/>
        <w:jc w:val="right"/>
      </w:pPr>
      <w:r>
        <w:t>от 30.05.2019 N 540</w:t>
      </w:r>
    </w:p>
    <w:p w14:paraId="050E6C04" w14:textId="77777777" w:rsidR="001B4D40" w:rsidRDefault="001B4D40">
      <w:pPr>
        <w:pStyle w:val="ConsPlusNormal"/>
        <w:ind w:firstLine="540"/>
        <w:jc w:val="both"/>
      </w:pPr>
    </w:p>
    <w:p w14:paraId="15528D6D" w14:textId="77777777" w:rsidR="001B4D40" w:rsidRDefault="001B4D40">
      <w:pPr>
        <w:pStyle w:val="ConsPlusTitle"/>
        <w:jc w:val="center"/>
      </w:pPr>
      <w:bookmarkStart w:id="0" w:name="P36"/>
      <w:bookmarkEnd w:id="0"/>
      <w:r>
        <w:t>ПОРЯДОК</w:t>
      </w:r>
    </w:p>
    <w:p w14:paraId="1B085C60" w14:textId="77777777" w:rsidR="001B4D40" w:rsidRDefault="001B4D40">
      <w:pPr>
        <w:pStyle w:val="ConsPlusTitle"/>
        <w:jc w:val="center"/>
      </w:pPr>
      <w:r>
        <w:t>ПРЕДОСТАВЛЕНИЯ СУБСИДИЙ СУБЪЕКТАМ МАЛОГО И СРЕДНЕГО</w:t>
      </w:r>
    </w:p>
    <w:p w14:paraId="2ACC972F" w14:textId="77777777" w:rsidR="001B4D40" w:rsidRDefault="001B4D40">
      <w:pPr>
        <w:pStyle w:val="ConsPlusTitle"/>
        <w:jc w:val="center"/>
      </w:pPr>
      <w:r>
        <w:t>ПРЕДПРИНИМАТЕЛЬСТВА В СООТВЕТСТВИИ С ГОСУДАРСТВЕННОЙ</w:t>
      </w:r>
    </w:p>
    <w:p w14:paraId="05D0A46B" w14:textId="77777777" w:rsidR="001B4D40" w:rsidRDefault="001B4D40">
      <w:pPr>
        <w:pStyle w:val="ConsPlusTitle"/>
        <w:jc w:val="center"/>
      </w:pPr>
      <w:r>
        <w:t>ПРОГРАММОЙ ВОРОНЕЖСКОЙ ОБЛАСТИ "РАЗВИТИЕ ПРЕДПРИНИМАТЕЛЬСТВА</w:t>
      </w:r>
    </w:p>
    <w:p w14:paraId="30405525" w14:textId="77777777" w:rsidR="001B4D40" w:rsidRDefault="001B4D40">
      <w:pPr>
        <w:pStyle w:val="ConsPlusTitle"/>
        <w:jc w:val="center"/>
      </w:pPr>
      <w:r>
        <w:t>И ТОРГОВЛИ", ОСУЩЕСТВЛЯЮЩИМ ДЕЯТЕЛЬНОСТЬ В СФЕРЕ</w:t>
      </w:r>
    </w:p>
    <w:p w14:paraId="2F0F2FBA" w14:textId="77777777" w:rsidR="001B4D40" w:rsidRDefault="001B4D40">
      <w:pPr>
        <w:pStyle w:val="ConsPlusTitle"/>
        <w:jc w:val="center"/>
      </w:pPr>
      <w:r>
        <w:t>ПРОИЗВОДСТВА, НА КОМПЕНСАЦИЮ ЧАСТИ ЗАТРАТ, СВЯЗАННЫХ</w:t>
      </w:r>
    </w:p>
    <w:p w14:paraId="74A6D0C1" w14:textId="77777777" w:rsidR="001B4D40" w:rsidRDefault="001B4D40">
      <w:pPr>
        <w:pStyle w:val="ConsPlusTitle"/>
        <w:jc w:val="center"/>
      </w:pPr>
      <w:r>
        <w:t>С УВЕЛИЧЕНИЕМ ПРОИЗВОДСТВА ПРОДУКЦИИ, ОБЪЕМ ЗАКАЗОВ</w:t>
      </w:r>
    </w:p>
    <w:p w14:paraId="3EA36251" w14:textId="77777777" w:rsidR="001B4D40" w:rsidRDefault="001B4D40">
      <w:pPr>
        <w:pStyle w:val="ConsPlusTitle"/>
        <w:jc w:val="center"/>
      </w:pPr>
      <w:r>
        <w:t>НА КОТОРУЮ ПРЕВЫШАЕТ ПРОИЗВОДСТВЕННЫЕ МОЩНОСТИ</w:t>
      </w:r>
    </w:p>
    <w:p w14:paraId="1CFF8DFA" w14:textId="77777777" w:rsidR="001B4D40" w:rsidRDefault="001B4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D40" w14:paraId="53F6FABC" w14:textId="77777777">
        <w:tc>
          <w:tcPr>
            <w:tcW w:w="60" w:type="dxa"/>
            <w:tcBorders>
              <w:top w:val="nil"/>
              <w:left w:val="nil"/>
              <w:bottom w:val="nil"/>
              <w:right w:val="nil"/>
            </w:tcBorders>
            <w:shd w:val="clear" w:color="auto" w:fill="CED3F1"/>
            <w:tcMar>
              <w:top w:w="0" w:type="dxa"/>
              <w:left w:w="0" w:type="dxa"/>
              <w:bottom w:w="0" w:type="dxa"/>
              <w:right w:w="0" w:type="dxa"/>
            </w:tcMar>
          </w:tcPr>
          <w:p w14:paraId="12F66D6A" w14:textId="77777777" w:rsidR="001B4D40" w:rsidRDefault="001B4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D03AD3" w14:textId="77777777" w:rsidR="001B4D40" w:rsidRDefault="001B4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6D76C9" w14:textId="77777777" w:rsidR="001B4D40" w:rsidRDefault="001B4D40">
            <w:pPr>
              <w:pStyle w:val="ConsPlusNormal"/>
              <w:jc w:val="center"/>
            </w:pPr>
            <w:r>
              <w:rPr>
                <w:color w:val="392C69"/>
              </w:rPr>
              <w:t>Список изменяющих документов</w:t>
            </w:r>
          </w:p>
          <w:p w14:paraId="5772D775" w14:textId="77777777" w:rsidR="001B4D40" w:rsidRDefault="001B4D40">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Воронежской области от 16.06.2025 N 390)</w:t>
            </w:r>
          </w:p>
        </w:tc>
        <w:tc>
          <w:tcPr>
            <w:tcW w:w="113" w:type="dxa"/>
            <w:tcBorders>
              <w:top w:val="nil"/>
              <w:left w:val="nil"/>
              <w:bottom w:val="nil"/>
              <w:right w:val="nil"/>
            </w:tcBorders>
            <w:shd w:val="clear" w:color="auto" w:fill="F4F3F8"/>
            <w:tcMar>
              <w:top w:w="0" w:type="dxa"/>
              <w:left w:w="0" w:type="dxa"/>
              <w:bottom w:w="0" w:type="dxa"/>
              <w:right w:w="0" w:type="dxa"/>
            </w:tcMar>
          </w:tcPr>
          <w:p w14:paraId="6BC0868F" w14:textId="77777777" w:rsidR="001B4D40" w:rsidRDefault="001B4D40">
            <w:pPr>
              <w:pStyle w:val="ConsPlusNormal"/>
            </w:pPr>
          </w:p>
        </w:tc>
      </w:tr>
    </w:tbl>
    <w:p w14:paraId="44FDCF98" w14:textId="77777777" w:rsidR="001B4D40" w:rsidRDefault="001B4D40">
      <w:pPr>
        <w:pStyle w:val="ConsPlusNormal"/>
        <w:jc w:val="both"/>
      </w:pPr>
    </w:p>
    <w:p w14:paraId="5811D721" w14:textId="77777777" w:rsidR="001B4D40" w:rsidRDefault="001B4D40">
      <w:pPr>
        <w:pStyle w:val="ConsPlusTitle"/>
        <w:jc w:val="center"/>
        <w:outlineLvl w:val="1"/>
      </w:pPr>
      <w:r>
        <w:t>1. Общие положения о предоставлении субсидий</w:t>
      </w:r>
    </w:p>
    <w:p w14:paraId="3F76EFD2" w14:textId="77777777" w:rsidR="001B4D40" w:rsidRDefault="001B4D40">
      <w:pPr>
        <w:pStyle w:val="ConsPlusNormal"/>
        <w:jc w:val="both"/>
      </w:pPr>
    </w:p>
    <w:p w14:paraId="50DB152B" w14:textId="77777777" w:rsidR="001B4D40" w:rsidRDefault="001B4D40">
      <w:pPr>
        <w:pStyle w:val="ConsPlusNormal"/>
        <w:ind w:firstLine="540"/>
        <w:jc w:val="both"/>
      </w:pPr>
      <w:r>
        <w:t xml:space="preserve">1.1. Настоящий Порядок предоставления субсидий субъектам малого и среднего предпринимательства в соответствии с государственной </w:t>
      </w:r>
      <w:hyperlink r:id="rId21">
        <w:r>
          <w:rPr>
            <w:color w:val="0000FF"/>
          </w:rPr>
          <w:t>программой</w:t>
        </w:r>
      </w:hyperlink>
      <w:r>
        <w:t xml:space="preserve">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 (далее соответственно - Порядок, субсидии, МСП), определяет цели, условия и порядок предоставления субсидий из бюджета Воронежской области, порядок проведения отбора получателей субсидий для предоставления субсидий, требования к отчетности, порядок возврата субсидий в случае нарушения условий, установленных при их предоставлении, положения о проверке соблюдения условий и порядка предоставления субсидий их получателями.</w:t>
      </w:r>
    </w:p>
    <w:p w14:paraId="7FC7F034" w14:textId="77777777" w:rsidR="001B4D40" w:rsidRDefault="001B4D40">
      <w:pPr>
        <w:pStyle w:val="ConsPlusNormal"/>
        <w:spacing w:before="220"/>
        <w:ind w:firstLine="540"/>
        <w:jc w:val="both"/>
      </w:pPr>
      <w:r>
        <w:t>1.2. Для целей настоящего Порядка используется понятие "оборудование" - совокупность машин и механизмов, предназначенных для выполнения разнообразных технологических операций, необходимых для получения готового продукта, за исключением универсальных подъемно-транспортных механизмов и машин (в том числе самоходных), предназначенных для погрузки, выгрузки и транспортирования.</w:t>
      </w:r>
    </w:p>
    <w:p w14:paraId="3456F613" w14:textId="77777777" w:rsidR="001B4D40" w:rsidRDefault="001B4D40">
      <w:pPr>
        <w:pStyle w:val="ConsPlusNormal"/>
        <w:spacing w:before="220"/>
        <w:ind w:firstLine="540"/>
        <w:jc w:val="both"/>
      </w:pPr>
      <w:bookmarkStart w:id="1" w:name="P51"/>
      <w:bookmarkEnd w:id="1"/>
      <w:r>
        <w:t xml:space="preserve">1.3. Целью предоставления субсидии является возмещение части затрат, связанных с увеличением производства продукции, объем заказов на которую превышает производственные мощности, в рамках реализации регионального проекта "Малое и среднее предпринимательство и поддержка индивидуальной предпринимательской инициативы" государственной </w:t>
      </w:r>
      <w:hyperlink r:id="rId22">
        <w:r>
          <w:rPr>
            <w:color w:val="0000FF"/>
          </w:rPr>
          <w:t>программы</w:t>
        </w:r>
      </w:hyperlink>
      <w:r>
        <w:t xml:space="preserve"> Воронежской области "Развитие предпринимательства и торговли", утвержденной постановлением Правительства Воронежской области от 30.10.2015 N 839 "Об утверждении государственной программы Воронежской области "Развитие предпринимательства и торговли".</w:t>
      </w:r>
    </w:p>
    <w:p w14:paraId="072B020F" w14:textId="77777777" w:rsidR="001B4D40" w:rsidRDefault="001B4D40">
      <w:pPr>
        <w:pStyle w:val="ConsPlusNormal"/>
        <w:spacing w:before="220"/>
        <w:ind w:firstLine="540"/>
        <w:jc w:val="both"/>
      </w:pPr>
      <w:r>
        <w:t>1.4. Исполнительным органом Воронежской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предпринимательства, торговли и туризма Воронежской области (далее - Министерство).</w:t>
      </w:r>
    </w:p>
    <w:p w14:paraId="17FAB40C" w14:textId="77777777" w:rsidR="001B4D40" w:rsidRDefault="001B4D40">
      <w:pPr>
        <w:pStyle w:val="ConsPlusNormal"/>
        <w:spacing w:before="220"/>
        <w:ind w:firstLine="540"/>
        <w:jc w:val="both"/>
      </w:pPr>
      <w:r>
        <w:t xml:space="preserve">Предоставление субсидии осуществляется в соответствии со сводной бюджетной росписью в пределах бюджетных ассигнований, предусмотренных законом Воронежской области об областном бюджете на соответствующий финансовый год и на плановый период на цели, </w:t>
      </w:r>
      <w:r>
        <w:lastRenderedPageBreak/>
        <w:t>указанные в настоящем Порядке.</w:t>
      </w:r>
    </w:p>
    <w:p w14:paraId="07D9E57D" w14:textId="77777777" w:rsidR="001B4D40" w:rsidRDefault="001B4D40">
      <w:pPr>
        <w:pStyle w:val="ConsPlusNormal"/>
        <w:spacing w:before="220"/>
        <w:ind w:firstLine="540"/>
        <w:jc w:val="both"/>
      </w:pPr>
      <w:r>
        <w:t>1.5. Способом предоставления субсидии является возмещение затрат.</w:t>
      </w:r>
    </w:p>
    <w:p w14:paraId="4D459792" w14:textId="77777777" w:rsidR="001B4D40" w:rsidRDefault="001B4D40">
      <w:pPr>
        <w:pStyle w:val="ConsPlusNormal"/>
        <w:spacing w:before="220"/>
        <w:ind w:firstLine="540"/>
        <w:jc w:val="both"/>
      </w:pPr>
      <w:r>
        <w:t>1.6. Способом проведения отбора получателей субсидии является конкурс, который проводится исходя из наилучших условий достижения результатов, в целях достижения которых предоставляется субсидия (далее - отбор).</w:t>
      </w:r>
    </w:p>
    <w:p w14:paraId="01D4877F" w14:textId="77777777" w:rsidR="001B4D40" w:rsidRDefault="001B4D40">
      <w:pPr>
        <w:pStyle w:val="ConsPlusNormal"/>
        <w:spacing w:before="220"/>
        <w:ind w:firstLine="540"/>
        <w:jc w:val="both"/>
      </w:pPr>
      <w:r>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14:paraId="515EC33D" w14:textId="77777777" w:rsidR="001B4D40" w:rsidRDefault="001B4D40">
      <w:pPr>
        <w:pStyle w:val="ConsPlusNormal"/>
        <w:jc w:val="both"/>
      </w:pPr>
    </w:p>
    <w:p w14:paraId="3B74EC88" w14:textId="77777777" w:rsidR="001B4D40" w:rsidRDefault="001B4D40">
      <w:pPr>
        <w:pStyle w:val="ConsPlusTitle"/>
        <w:jc w:val="center"/>
        <w:outlineLvl w:val="1"/>
      </w:pPr>
      <w:r>
        <w:t>2. Условия и порядок проведения отбора получателей субсидии</w:t>
      </w:r>
    </w:p>
    <w:p w14:paraId="0FA2E112" w14:textId="77777777" w:rsidR="001B4D40" w:rsidRDefault="001B4D40">
      <w:pPr>
        <w:pStyle w:val="ConsPlusTitle"/>
        <w:jc w:val="center"/>
      </w:pPr>
      <w:r>
        <w:t>для предоставления субсидии</w:t>
      </w:r>
    </w:p>
    <w:p w14:paraId="76A123D6" w14:textId="77777777" w:rsidR="001B4D40" w:rsidRDefault="001B4D40">
      <w:pPr>
        <w:pStyle w:val="ConsPlusNormal"/>
        <w:jc w:val="both"/>
      </w:pPr>
    </w:p>
    <w:p w14:paraId="1EE8C0B4" w14:textId="77777777" w:rsidR="001B4D40" w:rsidRDefault="001B4D40">
      <w:pPr>
        <w:pStyle w:val="ConsPlusNormal"/>
        <w:ind w:firstLine="540"/>
        <w:jc w:val="both"/>
      </w:pPr>
      <w:bookmarkStart w:id="2" w:name="P61"/>
      <w:bookmarkEnd w:id="2"/>
      <w:r>
        <w:t>2.1. Право на получение субсидий имеют субъекты МСП (далее - участники отбора, получатели субсидии), соответствующие на даты подачи заявок на участие в отборе и заключения соглашений с Министерством о предоставлении субсидии (далее - Соглашение) следующим требованиям:</w:t>
      </w:r>
    </w:p>
    <w:p w14:paraId="62358BE3" w14:textId="77777777" w:rsidR="001B4D40" w:rsidRDefault="001B4D40">
      <w:pPr>
        <w:pStyle w:val="ConsPlusNormal"/>
        <w:spacing w:before="220"/>
        <w:ind w:firstLine="540"/>
        <w:jc w:val="both"/>
      </w:pPr>
      <w:r>
        <w:t xml:space="preserve">- участник отбора должен осуществлять производственную деятельность на территории Воронежской области по основному виду экономической деятельности, относящемуся к </w:t>
      </w:r>
      <w:hyperlink r:id="rId23">
        <w:r>
          <w:rPr>
            <w:color w:val="0000FF"/>
          </w:rPr>
          <w:t>разделу C</w:t>
        </w:r>
      </w:hyperlink>
      <w:r>
        <w:t xml:space="preserve"> "Обрабатывающие производства" Общероссийского классификатора видов экономической деятельности ОК 029-2014 (КДЕС Ред. 2), принятого и введенного в действие </w:t>
      </w:r>
      <w:hyperlink r:id="rId24">
        <w:r>
          <w:rPr>
            <w:color w:val="0000FF"/>
          </w:rPr>
          <w:t>Приказом</w:t>
        </w:r>
      </w:hyperlink>
      <w:r>
        <w:t xml:space="preserve"> Федерального агентства по техническому регулированию и метрологии от 31.01.2014 N 14-ст;</w:t>
      </w:r>
    </w:p>
    <w:p w14:paraId="3B445CC8" w14:textId="77777777" w:rsidR="001B4D40" w:rsidRDefault="001B4D40">
      <w:pPr>
        <w:pStyle w:val="ConsPlusNormal"/>
        <w:spacing w:before="220"/>
        <w:ind w:firstLine="540"/>
        <w:jc w:val="both"/>
      </w:pPr>
      <w:r>
        <w:t>- участник отбора должен быть поставлен на учет в налоговых органах Воронежской области и осуществлять хозяйственную деятельность на территории Воронежской области не менее 3 лет;</w:t>
      </w:r>
    </w:p>
    <w:p w14:paraId="48A82BEA" w14:textId="77777777" w:rsidR="001B4D40" w:rsidRDefault="001B4D40">
      <w:pPr>
        <w:pStyle w:val="ConsPlusNormal"/>
        <w:spacing w:before="220"/>
        <w:ind w:firstLine="540"/>
        <w:jc w:val="both"/>
      </w:pPr>
      <w:r>
        <w:t>- сведения об участнике отбора внесены в единый реестр субъектов МСП;</w:t>
      </w:r>
    </w:p>
    <w:p w14:paraId="76A97FE1" w14:textId="77777777" w:rsidR="001B4D40" w:rsidRDefault="001B4D40">
      <w:pPr>
        <w:pStyle w:val="ConsPlusNormal"/>
        <w:spacing w:before="220"/>
        <w:ind w:firstLine="540"/>
        <w:jc w:val="both"/>
      </w:pPr>
      <w:r>
        <w:t>-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F9BCCB4" w14:textId="77777777" w:rsidR="001B4D40" w:rsidRDefault="001B4D40">
      <w:pPr>
        <w:pStyle w:val="ConsPlusNormal"/>
        <w:spacing w:before="220"/>
        <w:ind w:firstLine="540"/>
        <w:jc w:val="both"/>
      </w:pPr>
      <w:r>
        <w:t>- участник отбора не является участником соглашений о разделе продукции;</w:t>
      </w:r>
    </w:p>
    <w:p w14:paraId="7708F9DE" w14:textId="77777777" w:rsidR="001B4D40" w:rsidRDefault="001B4D40">
      <w:pPr>
        <w:pStyle w:val="ConsPlusNormal"/>
        <w:spacing w:before="220"/>
        <w:ind w:firstLine="540"/>
        <w:jc w:val="both"/>
      </w:pPr>
      <w:r>
        <w:t>- участник отбора не осуществляет предпринимательскую деятельность в сфере игорного бизнеса;</w:t>
      </w:r>
    </w:p>
    <w:p w14:paraId="2E66A9BE" w14:textId="77777777" w:rsidR="001B4D40" w:rsidRDefault="001B4D40">
      <w:pPr>
        <w:pStyle w:val="ConsPlusNormal"/>
        <w:spacing w:before="220"/>
        <w:ind w:firstLine="540"/>
        <w:jc w:val="both"/>
      </w:pPr>
      <w:r>
        <w:t>-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338AADAC" w14:textId="77777777" w:rsidR="001B4D40" w:rsidRDefault="001B4D40">
      <w:pPr>
        <w:pStyle w:val="ConsPlusNormal"/>
        <w:spacing w:before="220"/>
        <w:ind w:firstLine="540"/>
        <w:jc w:val="both"/>
      </w:pPr>
      <w:r>
        <w:t>-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6A357C8B" w14:textId="77777777" w:rsidR="001B4D40" w:rsidRDefault="001B4D40">
      <w:pPr>
        <w:pStyle w:val="ConsPlusNormal"/>
        <w:spacing w:before="220"/>
        <w:ind w:firstLine="540"/>
        <w:jc w:val="both"/>
      </w:pPr>
      <w:r>
        <w:t>- ранее в отношении участника отбора не принималось решение об оказании аналогичной поддержки (поддержки, условия оказания которой совпадают, включая форму, вид поддержки и цели ее оказания), либо указанное решение принималось, но сроки оказания аналогичной поддержки истекли;</w:t>
      </w:r>
    </w:p>
    <w:p w14:paraId="20F7D144" w14:textId="77777777" w:rsidR="001B4D40" w:rsidRDefault="001B4D40">
      <w:pPr>
        <w:pStyle w:val="ConsPlusNormal"/>
        <w:spacing w:before="220"/>
        <w:ind w:firstLine="540"/>
        <w:jc w:val="both"/>
      </w:pPr>
      <w:r>
        <w:t xml:space="preserve">- в случае признания участника отбора совершившим нарушение порядка и условий </w:t>
      </w:r>
      <w:r>
        <w:lastRenderedPageBreak/>
        <w:t>оказания поддержки, с даты такого признания прошло не менее 1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не менее 3 лет;</w:t>
      </w:r>
    </w:p>
    <w:p w14:paraId="5E23DF57" w14:textId="77777777" w:rsidR="001B4D40" w:rsidRDefault="001B4D40">
      <w:pPr>
        <w:pStyle w:val="ConsPlusNormal"/>
        <w:spacing w:before="220"/>
        <w:ind w:firstLine="540"/>
        <w:jc w:val="both"/>
      </w:pPr>
      <w:r>
        <w:t>- участник отбора не является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13BEAF1" w14:textId="77777777" w:rsidR="001B4D40" w:rsidRDefault="001B4D40">
      <w:pPr>
        <w:pStyle w:val="ConsPlusNormal"/>
        <w:spacing w:before="220"/>
        <w:ind w:firstLine="540"/>
        <w:jc w:val="both"/>
      </w:pPr>
      <w: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B0ED54" w14:textId="77777777" w:rsidR="001B4D40" w:rsidRDefault="001B4D40">
      <w:pPr>
        <w:pStyle w:val="ConsPlusNormal"/>
        <w:spacing w:before="220"/>
        <w:ind w:firstLine="540"/>
        <w:jc w:val="both"/>
      </w:pPr>
      <w:r>
        <w:t xml:space="preserve">- участник отбора не находится в составляемых в рамках реализации полномочий, предусмотренных </w:t>
      </w:r>
      <w:hyperlink r:id="rId2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88D77D3" w14:textId="77777777" w:rsidR="001B4D40" w:rsidRDefault="001B4D40">
      <w:pPr>
        <w:pStyle w:val="ConsPlusNormal"/>
        <w:spacing w:before="220"/>
        <w:ind w:firstLine="540"/>
        <w:jc w:val="both"/>
      </w:pPr>
      <w:r>
        <w:t>- участник отбора не получает средства из бюджета Воронежской области на основании иных нормативных правовых актов Воронежской области на цели, установленные настоящим Порядком;</w:t>
      </w:r>
    </w:p>
    <w:p w14:paraId="563A97FE" w14:textId="77777777" w:rsidR="001B4D40" w:rsidRDefault="001B4D40">
      <w:pPr>
        <w:pStyle w:val="ConsPlusNormal"/>
        <w:spacing w:before="220"/>
        <w:ind w:firstLine="540"/>
        <w:jc w:val="both"/>
      </w:pPr>
      <w:r>
        <w:t xml:space="preserve">- участник отбора не является иностранным агентом в соответствии с Федеральным </w:t>
      </w:r>
      <w:hyperlink r:id="rId26">
        <w:r>
          <w:rPr>
            <w:color w:val="0000FF"/>
          </w:rPr>
          <w:t>законом</w:t>
        </w:r>
      </w:hyperlink>
      <w:r>
        <w:t xml:space="preserve"> от 14.07.2022 N 255-ФЗ "О контроле за деятельностью лиц, находящихся под иностранным влиянием";</w:t>
      </w:r>
    </w:p>
    <w:p w14:paraId="20E5C9E9" w14:textId="77777777" w:rsidR="001B4D40" w:rsidRDefault="001B4D40">
      <w:pPr>
        <w:pStyle w:val="ConsPlusNormal"/>
        <w:spacing w:before="220"/>
        <w:ind w:firstLine="540"/>
        <w:jc w:val="both"/>
      </w:pPr>
      <w:r>
        <w:t xml:space="preserve">- у участника отбора на едином налоговом счете отсутствует или не превышает размер, определенный </w:t>
      </w:r>
      <w:hyperlink r:id="rId2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A7FB2EF" w14:textId="77777777" w:rsidR="001B4D40" w:rsidRDefault="001B4D40">
      <w:pPr>
        <w:pStyle w:val="ConsPlusNormal"/>
        <w:spacing w:before="220"/>
        <w:ind w:firstLine="540"/>
        <w:jc w:val="both"/>
      </w:pPr>
      <w:r>
        <w:t>- у участника отбора отсутствует просроченная задолженность по возврату в бюджет Воронежской области иных субсидий, бюджетных инвестиций, а также иная просроченная (неурегулированная) задолженность по денежным обязательствам перед Воронежской областью;</w:t>
      </w:r>
    </w:p>
    <w:p w14:paraId="000032A6" w14:textId="77777777" w:rsidR="001B4D40" w:rsidRDefault="001B4D40">
      <w:pPr>
        <w:pStyle w:val="ConsPlusNormal"/>
        <w:spacing w:before="220"/>
        <w:ind w:firstLine="540"/>
        <w:jc w:val="both"/>
      </w:pPr>
      <w:r>
        <w:t>-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22A3CA25" w14:textId="77777777" w:rsidR="001B4D40" w:rsidRDefault="001B4D40">
      <w:pPr>
        <w:pStyle w:val="ConsPlusNormal"/>
        <w:spacing w:before="220"/>
        <w:ind w:firstLine="540"/>
        <w:jc w:val="both"/>
      </w:pPr>
      <w: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14:paraId="008EBDFF" w14:textId="77777777" w:rsidR="001B4D40" w:rsidRDefault="001B4D40">
      <w:pPr>
        <w:pStyle w:val="ConsPlusNormal"/>
        <w:spacing w:before="220"/>
        <w:ind w:firstLine="540"/>
        <w:jc w:val="both"/>
      </w:pPr>
      <w:r>
        <w:t>2.2. Наименование государственной информационной системы, обеспечивающей проведение отбора, -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14:paraId="7F1B84A6" w14:textId="77777777" w:rsidR="001B4D40" w:rsidRDefault="001B4D40">
      <w:pPr>
        <w:pStyle w:val="ConsPlusNormal"/>
        <w:spacing w:before="220"/>
        <w:ind w:firstLine="540"/>
        <w:jc w:val="both"/>
      </w:pPr>
      <w:r>
        <w:t>2.3. Отбор получателей субсидии, в том числе подача заявки на участие в отборе (далее - заявка), заключение Соглашения, а также иное взаимодействие между Министерством и участниками отбора осуществляются с использованием документов в электронной форме в системе "Электронный бюджет".</w:t>
      </w:r>
    </w:p>
    <w:p w14:paraId="5DBCCA2B" w14:textId="77777777" w:rsidR="001B4D40" w:rsidRDefault="001B4D40">
      <w:pPr>
        <w:pStyle w:val="ConsPlusNormal"/>
        <w:spacing w:before="220"/>
        <w:ind w:firstLine="540"/>
        <w:jc w:val="both"/>
      </w:pPr>
      <w:r>
        <w:t>2.4. Объявление о проведении отбора (далее - объявление) формируется Министерством и размещается на Едином портале в порядке, установленном Министерством финансов Российской Федерации, а также на странице Министерства в информационной системе "Портал Воронежской области в сети Интернет" не позднее 1 ноября текущего года с указанием в нем следующих сведений:</w:t>
      </w:r>
    </w:p>
    <w:p w14:paraId="2EA4AE5C" w14:textId="77777777" w:rsidR="001B4D40" w:rsidRDefault="001B4D40">
      <w:pPr>
        <w:pStyle w:val="ConsPlusNormal"/>
        <w:spacing w:before="220"/>
        <w:ind w:firstLine="540"/>
        <w:jc w:val="both"/>
      </w:pPr>
      <w:r>
        <w:t>- сроков проведения отбора;</w:t>
      </w:r>
    </w:p>
    <w:p w14:paraId="7EC1D7FC" w14:textId="77777777" w:rsidR="001B4D40" w:rsidRDefault="001B4D40">
      <w:pPr>
        <w:pStyle w:val="ConsPlusNormal"/>
        <w:spacing w:before="220"/>
        <w:ind w:firstLine="540"/>
        <w:jc w:val="both"/>
      </w:pPr>
      <w:r>
        <w:t>-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w:t>
      </w:r>
    </w:p>
    <w:p w14:paraId="6D87D335" w14:textId="77777777" w:rsidR="001B4D40" w:rsidRDefault="001B4D40">
      <w:pPr>
        <w:pStyle w:val="ConsPlusNormal"/>
        <w:spacing w:before="220"/>
        <w:ind w:firstLine="540"/>
        <w:jc w:val="both"/>
      </w:pPr>
      <w:r>
        <w:t>- наименования, места нахождения, почтового адреса, адреса электронной почты Министерства;</w:t>
      </w:r>
    </w:p>
    <w:p w14:paraId="0EBE916B" w14:textId="77777777" w:rsidR="001B4D40" w:rsidRDefault="001B4D40">
      <w:pPr>
        <w:pStyle w:val="ConsPlusNormal"/>
        <w:spacing w:before="220"/>
        <w:ind w:firstLine="540"/>
        <w:jc w:val="both"/>
      </w:pPr>
      <w:r>
        <w:t xml:space="preserve">- результата предоставления субсидии, а также характеристики результата, указанных в </w:t>
      </w:r>
      <w:hyperlink w:anchor="P222">
        <w:r>
          <w:rPr>
            <w:color w:val="0000FF"/>
          </w:rPr>
          <w:t>пункте 3.10</w:t>
        </w:r>
      </w:hyperlink>
      <w:r>
        <w:t xml:space="preserve"> настоящего Порядка;</w:t>
      </w:r>
    </w:p>
    <w:p w14:paraId="3FDD5E68" w14:textId="77777777" w:rsidR="001B4D40" w:rsidRDefault="001B4D40">
      <w:pPr>
        <w:pStyle w:val="ConsPlusNormal"/>
        <w:spacing w:before="220"/>
        <w:ind w:firstLine="540"/>
        <w:jc w:val="both"/>
      </w:pPr>
      <w:r>
        <w:t>- доменного имени и (или) указателей страниц государственной информационной системы, обеспечивающей проведение отбора в сети "Интернет";</w:t>
      </w:r>
    </w:p>
    <w:p w14:paraId="2A7B9FE3" w14:textId="77777777" w:rsidR="001B4D40" w:rsidRDefault="001B4D40">
      <w:pPr>
        <w:pStyle w:val="ConsPlusNormal"/>
        <w:spacing w:before="220"/>
        <w:ind w:firstLine="540"/>
        <w:jc w:val="both"/>
      </w:pPr>
      <w:r>
        <w:t xml:space="preserve">- требований к участникам отбора в соответствии с </w:t>
      </w:r>
      <w:hyperlink w:anchor="P61">
        <w:r>
          <w:rPr>
            <w:color w:val="0000FF"/>
          </w:rPr>
          <w:t>пунктом 2.1</w:t>
        </w:r>
      </w:hyperlink>
      <w: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63B194B7" w14:textId="77777777" w:rsidR="001B4D40" w:rsidRDefault="001B4D40">
      <w:pPr>
        <w:pStyle w:val="ConsPlusNormal"/>
        <w:spacing w:before="220"/>
        <w:ind w:firstLine="540"/>
        <w:jc w:val="both"/>
      </w:pPr>
      <w:r>
        <w:t>- категорий получателей субсидии и критериев оценки заявок;</w:t>
      </w:r>
    </w:p>
    <w:p w14:paraId="2EA314BC" w14:textId="77777777" w:rsidR="001B4D40" w:rsidRDefault="001B4D40">
      <w:pPr>
        <w:pStyle w:val="ConsPlusNormal"/>
        <w:spacing w:before="220"/>
        <w:ind w:firstLine="540"/>
        <w:jc w:val="both"/>
      </w:pPr>
      <w:r>
        <w:t xml:space="preserve">- порядка подачи участниками отбора заявок и требований, предъявляемых к форме и содержанию заявок, подаваемых участниками отбора, в соответствии с </w:t>
      </w:r>
      <w:hyperlink w:anchor="P107">
        <w:r>
          <w:rPr>
            <w:color w:val="0000FF"/>
          </w:rPr>
          <w:t>пунктом 2.6</w:t>
        </w:r>
      </w:hyperlink>
      <w:r>
        <w:t xml:space="preserve"> настоящего Порядка;</w:t>
      </w:r>
    </w:p>
    <w:p w14:paraId="415F4B7C" w14:textId="77777777" w:rsidR="001B4D40" w:rsidRDefault="001B4D40">
      <w:pPr>
        <w:pStyle w:val="ConsPlusNormal"/>
        <w:spacing w:before="220"/>
        <w:ind w:firstLine="540"/>
        <w:jc w:val="both"/>
      </w:pPr>
      <w: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14:paraId="7FDFB00E" w14:textId="77777777" w:rsidR="001B4D40" w:rsidRDefault="001B4D40">
      <w:pPr>
        <w:pStyle w:val="ConsPlusNormal"/>
        <w:spacing w:before="220"/>
        <w:ind w:firstLine="540"/>
        <w:jc w:val="both"/>
      </w:pPr>
      <w:r>
        <w:t xml:space="preserve">- правил рассмотрения и оценки заявок участников отбора в соответствии с </w:t>
      </w:r>
      <w:hyperlink w:anchor="P148">
        <w:r>
          <w:rPr>
            <w:color w:val="0000FF"/>
          </w:rPr>
          <w:t>пунктами 2.14</w:t>
        </w:r>
      </w:hyperlink>
      <w:r>
        <w:t xml:space="preserve"> - </w:t>
      </w:r>
      <w:hyperlink w:anchor="P191">
        <w:r>
          <w:rPr>
            <w:color w:val="0000FF"/>
          </w:rPr>
          <w:t>2.20</w:t>
        </w:r>
      </w:hyperlink>
      <w:r>
        <w:t xml:space="preserve">, оснований для отказа участнику отбора в соответствии с </w:t>
      </w:r>
      <w:hyperlink w:anchor="P210">
        <w:r>
          <w:rPr>
            <w:color w:val="0000FF"/>
          </w:rPr>
          <w:t>пунктом 3.6</w:t>
        </w:r>
      </w:hyperlink>
      <w:r>
        <w:t xml:space="preserve">, </w:t>
      </w:r>
      <w:hyperlink w:anchor="P434">
        <w:r>
          <w:rPr>
            <w:color w:val="0000FF"/>
          </w:rPr>
          <w:t>методики</w:t>
        </w:r>
      </w:hyperlink>
      <w:r>
        <w:t xml:space="preserve"> оценки заявок в соответствии с приложением N 3 к настоящему Порядку;</w:t>
      </w:r>
    </w:p>
    <w:p w14:paraId="43720B63" w14:textId="77777777" w:rsidR="001B4D40" w:rsidRDefault="001B4D40">
      <w:pPr>
        <w:pStyle w:val="ConsPlusNormal"/>
        <w:spacing w:before="220"/>
        <w:ind w:firstLine="540"/>
        <w:jc w:val="both"/>
      </w:pPr>
      <w:r>
        <w:t>- порядка возврата заявок участников отбора на доработку;</w:t>
      </w:r>
    </w:p>
    <w:p w14:paraId="092BAA03" w14:textId="77777777" w:rsidR="001B4D40" w:rsidRDefault="001B4D40">
      <w:pPr>
        <w:pStyle w:val="ConsPlusNormal"/>
        <w:spacing w:before="220"/>
        <w:ind w:firstLine="540"/>
        <w:jc w:val="both"/>
      </w:pPr>
      <w:r>
        <w:t xml:space="preserve">- порядка отклонения заявок участников отбора, а также информации об основаниях их </w:t>
      </w:r>
      <w:r>
        <w:lastRenderedPageBreak/>
        <w:t>отклонения;</w:t>
      </w:r>
    </w:p>
    <w:p w14:paraId="6B25EEC8" w14:textId="77777777" w:rsidR="001B4D40" w:rsidRDefault="001B4D40">
      <w:pPr>
        <w:pStyle w:val="ConsPlusNormal"/>
        <w:spacing w:before="220"/>
        <w:ind w:firstLine="540"/>
        <w:jc w:val="both"/>
      </w:pPr>
      <w:r>
        <w:t>- порядка оценки заявок, включающего критерии оценки заявок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2946699E" w14:textId="77777777" w:rsidR="001B4D40" w:rsidRDefault="001B4D40">
      <w:pPr>
        <w:pStyle w:val="ConsPlusNormal"/>
        <w:spacing w:before="220"/>
        <w:ind w:firstLine="540"/>
        <w:jc w:val="both"/>
      </w:pPr>
      <w:r>
        <w:t>- порядка предоставления участникам отбора разъяснений положений объявления, дат начала и окончания срока такого предоставления;</w:t>
      </w:r>
    </w:p>
    <w:p w14:paraId="0D4E88BA" w14:textId="77777777" w:rsidR="001B4D40" w:rsidRDefault="001B4D40">
      <w:pPr>
        <w:pStyle w:val="ConsPlusNormal"/>
        <w:spacing w:before="220"/>
        <w:ind w:firstLine="540"/>
        <w:jc w:val="both"/>
      </w:pPr>
      <w:r>
        <w:t>- объема распределяемой субсидии в рамках отбора, порядка расчета размера субсидии, правил распределения субсидии по результатам отбора;</w:t>
      </w:r>
    </w:p>
    <w:p w14:paraId="18DFEF23" w14:textId="77777777" w:rsidR="001B4D40" w:rsidRDefault="001B4D40">
      <w:pPr>
        <w:pStyle w:val="ConsPlusNormal"/>
        <w:spacing w:before="220"/>
        <w:ind w:firstLine="540"/>
        <w:jc w:val="both"/>
      </w:pPr>
      <w:r>
        <w:t>- срока, в течение которого победитель (победители) отбора должен подписать Соглашение;</w:t>
      </w:r>
    </w:p>
    <w:p w14:paraId="61E5C198" w14:textId="77777777" w:rsidR="001B4D40" w:rsidRDefault="001B4D40">
      <w:pPr>
        <w:pStyle w:val="ConsPlusNormal"/>
        <w:spacing w:before="220"/>
        <w:ind w:firstLine="540"/>
        <w:jc w:val="both"/>
      </w:pPr>
      <w:r>
        <w:t>- условий признания победителя (победителей) отбора уклонившимся от заключения Соглашения;</w:t>
      </w:r>
    </w:p>
    <w:p w14:paraId="4640C0AE" w14:textId="77777777" w:rsidR="001B4D40" w:rsidRDefault="001B4D40">
      <w:pPr>
        <w:pStyle w:val="ConsPlusNormal"/>
        <w:spacing w:before="220"/>
        <w:ind w:firstLine="540"/>
        <w:jc w:val="both"/>
      </w:pPr>
      <w:r>
        <w:t>- сроков размещения протокола подведения итогов отбора на Едином портале, а также в информационной системе "Портал Воронежской области в сети Интернет", которые не могут быть позднее 14-го календарного дня, следующего за днем определения победителя отбора.</w:t>
      </w:r>
    </w:p>
    <w:p w14:paraId="3D2CB298" w14:textId="77777777" w:rsidR="001B4D40" w:rsidRDefault="001B4D40">
      <w:pPr>
        <w:pStyle w:val="ConsPlusNormal"/>
        <w:spacing w:before="220"/>
        <w:ind w:firstLine="540"/>
        <w:jc w:val="both"/>
      </w:pPr>
      <w:r>
        <w:t>2.5. Внесение изменений в объявление возможно не позднее даты окончания приема заявок участников отбора с соблюдением следующих условий:</w:t>
      </w:r>
    </w:p>
    <w:p w14:paraId="76CC53D2" w14:textId="77777777" w:rsidR="001B4D40" w:rsidRDefault="001B4D40">
      <w:pPr>
        <w:pStyle w:val="ConsPlusNormal"/>
        <w:spacing w:before="220"/>
        <w:ind w:firstLine="540"/>
        <w:jc w:val="both"/>
      </w:pPr>
      <w: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17B8A0FE" w14:textId="77777777" w:rsidR="001B4D40" w:rsidRDefault="001B4D40">
      <w:pPr>
        <w:pStyle w:val="ConsPlusNormal"/>
        <w:spacing w:before="220"/>
        <w:ind w:firstLine="540"/>
        <w:jc w:val="both"/>
      </w:pPr>
      <w:r>
        <w:t>- при внесении изменений в объявление изменение способа отбора не допускается;</w:t>
      </w:r>
    </w:p>
    <w:p w14:paraId="2104F3F0" w14:textId="77777777" w:rsidR="001B4D40" w:rsidRDefault="001B4D40">
      <w:pPr>
        <w:pStyle w:val="ConsPlusNormal"/>
        <w:spacing w:before="220"/>
        <w:ind w:firstLine="540"/>
        <w:jc w:val="both"/>
      </w:pPr>
      <w:r>
        <w:t>- в случае внесения изменения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560EF27D" w14:textId="77777777" w:rsidR="001B4D40" w:rsidRDefault="001B4D40">
      <w:pPr>
        <w:pStyle w:val="ConsPlusNormal"/>
        <w:spacing w:before="220"/>
        <w:ind w:firstLine="540"/>
        <w:jc w:val="both"/>
      </w:pPr>
      <w:r>
        <w:t>-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14:paraId="16797703" w14:textId="77777777" w:rsidR="001B4D40" w:rsidRDefault="001B4D40">
      <w:pPr>
        <w:pStyle w:val="ConsPlusNormal"/>
        <w:spacing w:before="220"/>
        <w:ind w:firstLine="540"/>
        <w:jc w:val="both"/>
      </w:pPr>
      <w:bookmarkStart w:id="3" w:name="P107"/>
      <w:bookmarkEnd w:id="3"/>
      <w:r>
        <w:t xml:space="preserve">2.6. Для подтверждения соответствия требованиям, установленным </w:t>
      </w:r>
      <w:hyperlink w:anchor="P61">
        <w:r>
          <w:rPr>
            <w:color w:val="0000FF"/>
          </w:rPr>
          <w:t>пунктом 2.1</w:t>
        </w:r>
      </w:hyperlink>
      <w:r>
        <w:t xml:space="preserve"> настоящего Порядка, и получения субсидии участник отбора в срок, установленный Министерством в объявлении, представляет в Министерство с использованием системы "Электронный бюджет" заявку, к которой прилагаются следующие документы:</w:t>
      </w:r>
    </w:p>
    <w:p w14:paraId="4CD75A26" w14:textId="77777777" w:rsidR="001B4D40" w:rsidRDefault="001B4D40">
      <w:pPr>
        <w:pStyle w:val="ConsPlusNormal"/>
        <w:spacing w:before="220"/>
        <w:ind w:firstLine="540"/>
        <w:jc w:val="both"/>
      </w:pPr>
      <w:r>
        <w:t>2.6.1. Копия документа, подтверждающего полномочия законного представителя юридического лица (для руководителя - документ, удостоверяющий личность, приказ о назначении на должность, устав организации, для иных представителей - доверенность и документ, удостоверяющий личность).</w:t>
      </w:r>
    </w:p>
    <w:p w14:paraId="7CAA3626" w14:textId="77777777" w:rsidR="001B4D40" w:rsidRDefault="001B4D40">
      <w:pPr>
        <w:pStyle w:val="ConsPlusNormal"/>
        <w:spacing w:before="220"/>
        <w:ind w:firstLine="540"/>
        <w:jc w:val="both"/>
      </w:pPr>
      <w:r>
        <w:t xml:space="preserve">2.6.2. Аналитическая </w:t>
      </w:r>
      <w:hyperlink w:anchor="P390">
        <w:r>
          <w:rPr>
            <w:color w:val="0000FF"/>
          </w:rPr>
          <w:t>справка</w:t>
        </w:r>
      </w:hyperlink>
      <w:r>
        <w:t xml:space="preserve"> с технико-экономическим обоснованием расширения (модернизации) производства, для которого осуществляется строительство (реконструкция) производственных зданий, строений, сооружений и (или) приобретено оборудование, по форме согласно приложению N 2 к настоящему Порядку.</w:t>
      </w:r>
    </w:p>
    <w:p w14:paraId="28EC418C" w14:textId="77777777" w:rsidR="001B4D40" w:rsidRDefault="001B4D40">
      <w:pPr>
        <w:pStyle w:val="ConsPlusNormal"/>
        <w:spacing w:before="220"/>
        <w:ind w:firstLine="540"/>
        <w:jc w:val="both"/>
      </w:pPr>
      <w:r>
        <w:t xml:space="preserve">2.6.3. Копии документов, подтверждающих фактически произведенные затраты в текущем </w:t>
      </w:r>
      <w:r>
        <w:lastRenderedPageBreak/>
        <w:t>году и (или) двух годах, предшествующих году подачи заявки, на строительство (реконструкцию) производственных зданий, строений, сооружений, приобретение оборудования (не бывшего в употреблении или являющегося выставочным (демонстрационным) образцом, с момента изготовления которого прошло не более 3 лет, предшествующих дате приобретения оборудования, и относящегося не ниже чем ко второй амортизационной группе):</w:t>
      </w:r>
    </w:p>
    <w:p w14:paraId="0A9B6783" w14:textId="77777777" w:rsidR="001B4D40" w:rsidRDefault="001B4D40">
      <w:pPr>
        <w:pStyle w:val="ConsPlusNormal"/>
        <w:spacing w:before="220"/>
        <w:ind w:firstLine="540"/>
        <w:jc w:val="both"/>
      </w:pPr>
      <w:r>
        <w:t>2.6.3.1. Счета на оплату, договоры, платежные документы, подтверждающие полную оплату по договорам, акты выполненных работ (оказанных услуг), акты приема-передачи, счета-фактуры, накладные, акты о приеме-передаче объекта основных средств, документы, позволяющие идентифицировать здания, строения, сооружения (в случае компенсации понесенных затрат на строительство (реконструкцию) производственных зданий, строений, сооружений).</w:t>
      </w:r>
    </w:p>
    <w:p w14:paraId="06DEC34B" w14:textId="77777777" w:rsidR="001B4D40" w:rsidRDefault="001B4D40">
      <w:pPr>
        <w:pStyle w:val="ConsPlusNormal"/>
        <w:spacing w:before="220"/>
        <w:ind w:firstLine="540"/>
        <w:jc w:val="both"/>
      </w:pPr>
      <w:r>
        <w:t xml:space="preserve">2.6.3.2. Счета на оплату (при наличии), договоры, платежные документы, подтверждающие полную оплату по договорам, </w:t>
      </w:r>
      <w:hyperlink r:id="rId28">
        <w:r>
          <w:rPr>
            <w:color w:val="0000FF"/>
          </w:rPr>
          <w:t>акты</w:t>
        </w:r>
      </w:hyperlink>
      <w:r>
        <w:t xml:space="preserve"> о приеме-передаче объекта основных средств (кроме зданий, сооружений) (унифицированная форма N ОС-1, утвержденная Постановлением Госкомстата России от 21.01.2003 N 7 (далее - форма N ОС-1)) и (или) инвентарные </w:t>
      </w:r>
      <w:hyperlink r:id="rId29">
        <w:r>
          <w:rPr>
            <w:color w:val="0000FF"/>
          </w:rPr>
          <w:t>карточки</w:t>
        </w:r>
      </w:hyperlink>
      <w:r>
        <w:t xml:space="preserve"> учета объекта основных средств (унифицированная форма N ОС-6, утвержденная Постановлением Госкомстата России от 21.01.2003 N 7 (далее - форма N ОС-6)), счета-фактуры (при наличии), товарные накладные (при наличии), акты о приеме-передаче оборудования или иные аналогичные документы (в случае компенсации понесенных затрат на приобретение оборудования).</w:t>
      </w:r>
    </w:p>
    <w:p w14:paraId="2AF6B84A" w14:textId="77777777" w:rsidR="001B4D40" w:rsidRDefault="001B4D40">
      <w:pPr>
        <w:pStyle w:val="ConsPlusNormal"/>
        <w:spacing w:before="220"/>
        <w:ind w:firstLine="540"/>
        <w:jc w:val="both"/>
      </w:pPr>
      <w:r>
        <w:t>Неполное заполнение актов о приеме-передаче объекта основных средств (форма N ОС-1), инвентарных карточек учета объекта основных средств (форма N ОС-6) не допускается.</w:t>
      </w:r>
    </w:p>
    <w:p w14:paraId="5608B085" w14:textId="77777777" w:rsidR="001B4D40" w:rsidRDefault="001B4D40">
      <w:pPr>
        <w:pStyle w:val="ConsPlusNormal"/>
        <w:spacing w:before="220"/>
        <w:ind w:firstLine="540"/>
        <w:jc w:val="both"/>
      </w:pPr>
      <w:r>
        <w:t>2.6.4. Копии документов на приобретенное оборудование (технические паспорта (при наличии), руководства по эксплуатации (при наличии), инструкции по эксплуатации (при наличии) или иные аналогичные документы, позволяющие идентифицировать данное оборудование и определить год его изготовления, а также фотографии оборудования, в том числе с изображением заводских (серийных) и инвентарных номеров (в случае компенсации понесенных затрат на приобретение оборудования)).</w:t>
      </w:r>
    </w:p>
    <w:p w14:paraId="2668BCA7" w14:textId="77777777" w:rsidR="001B4D40" w:rsidRDefault="001B4D40">
      <w:pPr>
        <w:pStyle w:val="ConsPlusNormal"/>
        <w:spacing w:before="220"/>
        <w:ind w:firstLine="540"/>
        <w:jc w:val="both"/>
      </w:pPr>
      <w:r>
        <w:t>2.6.5. Копия уведомления кредитной организации, подтверждающего открытие расчетного счета.</w:t>
      </w:r>
    </w:p>
    <w:p w14:paraId="1B1A2072" w14:textId="77777777" w:rsidR="001B4D40" w:rsidRDefault="001B4D40">
      <w:pPr>
        <w:pStyle w:val="ConsPlusNormal"/>
        <w:spacing w:before="220"/>
        <w:ind w:firstLine="540"/>
        <w:jc w:val="both"/>
      </w:pPr>
      <w:r>
        <w:t xml:space="preserve">2.6.6. Копии документов (выписок из документов), подтверждающих значения основных финансово-экономических показателей из заявки участника отбора, в том числе документы, указанные в </w:t>
      </w:r>
      <w:hyperlink w:anchor="P460">
        <w:r>
          <w:rPr>
            <w:color w:val="0000FF"/>
          </w:rPr>
          <w:t>графе 5 строк 1</w:t>
        </w:r>
      </w:hyperlink>
      <w:r>
        <w:t xml:space="preserve"> - </w:t>
      </w:r>
      <w:hyperlink w:anchor="P557">
        <w:r>
          <w:rPr>
            <w:color w:val="0000FF"/>
          </w:rPr>
          <w:t>8</w:t>
        </w:r>
      </w:hyperlink>
      <w:r>
        <w:t xml:space="preserve"> методики оценки заявок, установленной в приложении N 3 к настоящему Порядку.</w:t>
      </w:r>
    </w:p>
    <w:p w14:paraId="545B7DB8" w14:textId="77777777" w:rsidR="001B4D40" w:rsidRDefault="001B4D40">
      <w:pPr>
        <w:pStyle w:val="ConsPlusNormal"/>
        <w:spacing w:before="220"/>
        <w:ind w:firstLine="540"/>
        <w:jc w:val="both"/>
      </w:pPr>
      <w:bookmarkStart w:id="4" w:name="P117"/>
      <w:bookmarkEnd w:id="4"/>
      <w:r>
        <w:t>2.6.7.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54F2E08C" w14:textId="77777777" w:rsidR="001B4D40" w:rsidRDefault="001B4D40">
      <w:pPr>
        <w:pStyle w:val="ConsPlusNormal"/>
        <w:spacing w:before="220"/>
        <w:ind w:firstLine="540"/>
        <w:jc w:val="both"/>
      </w:pPr>
      <w:r>
        <w:t xml:space="preserve">2.6.8. </w:t>
      </w:r>
      <w:hyperlink r:id="rId30">
        <w:r>
          <w:rPr>
            <w:color w:val="0000FF"/>
          </w:rPr>
          <w:t>Согласие</w:t>
        </w:r>
      </w:hyperlink>
      <w:r>
        <w:t xml:space="preserve"> на обработку персональных данных лиц, указанных в </w:t>
      </w:r>
      <w:hyperlink w:anchor="P117">
        <w:r>
          <w:rPr>
            <w:color w:val="0000FF"/>
          </w:rPr>
          <w:t>подпункте 2.6.7</w:t>
        </w:r>
      </w:hyperlink>
      <w:r>
        <w:t xml:space="preserve"> настоящего пункта, в соответствии с типовой формой, утвержденной приказом Министерства от 17.06.2024 N 61 "Об утверждении документов, определяющих политику в отношении обработки персональных данных в министерстве предпринимательства, торговли и туризма Воронежской области".</w:t>
      </w:r>
    </w:p>
    <w:p w14:paraId="049D397F" w14:textId="77777777" w:rsidR="001B4D40" w:rsidRDefault="001B4D40">
      <w:pPr>
        <w:pStyle w:val="ConsPlusNormal"/>
        <w:spacing w:before="220"/>
        <w:ind w:firstLine="540"/>
        <w:jc w:val="both"/>
      </w:pPr>
      <w:r>
        <w:t xml:space="preserve">2.6.9. </w:t>
      </w:r>
      <w:hyperlink w:anchor="P275">
        <w:r>
          <w:rPr>
            <w:color w:val="0000FF"/>
          </w:rPr>
          <w:t>Информация</w:t>
        </w:r>
      </w:hyperlink>
      <w:r>
        <w:t xml:space="preserve"> по форме согласно приложению N 1 к настоящему Порядку.</w:t>
      </w:r>
    </w:p>
    <w:p w14:paraId="1EB3806D" w14:textId="77777777" w:rsidR="001B4D40" w:rsidRDefault="001B4D40">
      <w:pPr>
        <w:pStyle w:val="ConsPlusNormal"/>
        <w:spacing w:before="220"/>
        <w:ind w:firstLine="540"/>
        <w:jc w:val="both"/>
      </w:pPr>
      <w:r>
        <w:t xml:space="preserve">2.7. Заявка должна включать в том числе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заявки, сведения и </w:t>
      </w:r>
      <w:r>
        <w:lastRenderedPageBreak/>
        <w:t>документы, подтверждающие информацию по каждому критерию оценки заявки, определенные настоящим Порядком.</w:t>
      </w:r>
    </w:p>
    <w:p w14:paraId="67528D6B" w14:textId="77777777" w:rsidR="001B4D40" w:rsidRDefault="001B4D40">
      <w:pPr>
        <w:pStyle w:val="ConsPlusNormal"/>
        <w:spacing w:before="220"/>
        <w:ind w:firstLine="540"/>
        <w:jc w:val="both"/>
      </w:pPr>
      <w:r>
        <w:t>2.8. Министерство не вправе требовать от участника отбора представления:</w:t>
      </w:r>
    </w:p>
    <w:p w14:paraId="65082812" w14:textId="77777777" w:rsidR="001B4D40" w:rsidRDefault="001B4D40">
      <w:pPr>
        <w:pStyle w:val="ConsPlusNormal"/>
        <w:spacing w:before="220"/>
        <w:ind w:firstLine="540"/>
        <w:jc w:val="both"/>
      </w:pPr>
      <w:r>
        <w:t xml:space="preserve">- документов и информации в целях подтверждения соответствия участника отбора требованиям, установленным </w:t>
      </w:r>
      <w:hyperlink w:anchor="P61">
        <w:r>
          <w:rPr>
            <w:color w:val="0000FF"/>
          </w:rPr>
          <w:t>пунктом 2.1</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04F63174" w14:textId="77777777" w:rsidR="001B4D40" w:rsidRDefault="001B4D40">
      <w:pPr>
        <w:pStyle w:val="ConsPlusNormal"/>
        <w:spacing w:before="220"/>
        <w:ind w:firstLine="540"/>
        <w:jc w:val="both"/>
      </w:pPr>
      <w:r>
        <w:t>-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случая, если участник отбора готов представить указанные документы Министерству по собственной инициативе.</w:t>
      </w:r>
    </w:p>
    <w:p w14:paraId="73D3ECBB" w14:textId="77777777" w:rsidR="001B4D40" w:rsidRDefault="001B4D40">
      <w:pPr>
        <w:pStyle w:val="ConsPlusNormal"/>
        <w:spacing w:before="220"/>
        <w:ind w:firstLine="540"/>
        <w:jc w:val="both"/>
      </w:pPr>
      <w:bookmarkStart w:id="5" w:name="P124"/>
      <w:bookmarkEnd w:id="5"/>
      <w:r>
        <w:t>2.9. Обеспечение доступа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2DA79D" w14:textId="77777777" w:rsidR="001B4D40" w:rsidRDefault="001B4D40">
      <w:pPr>
        <w:pStyle w:val="ConsPlusNormal"/>
        <w:spacing w:before="220"/>
        <w:ind w:firstLine="540"/>
        <w:jc w:val="both"/>
      </w:pPr>
      <w: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представляются в систему "Электронный бюджет".</w:t>
      </w:r>
    </w:p>
    <w:p w14:paraId="0683F83F" w14:textId="77777777" w:rsidR="001B4D40" w:rsidRDefault="001B4D40">
      <w:pPr>
        <w:pStyle w:val="ConsPlusNormal"/>
        <w:spacing w:before="220"/>
        <w:ind w:firstLine="540"/>
        <w:jc w:val="both"/>
      </w:pPr>
      <w:r>
        <w:t>Заявка подписывается усиленной квалифицированной электронной подписью участника отбора или уполномоченного им лица.</w:t>
      </w:r>
    </w:p>
    <w:p w14:paraId="0FD743EF" w14:textId="77777777" w:rsidR="001B4D40" w:rsidRDefault="001B4D40">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055E065" w14:textId="77777777" w:rsidR="001B4D40" w:rsidRDefault="001B4D40">
      <w:pPr>
        <w:pStyle w:val="ConsPlusNormal"/>
        <w:spacing w:before="220"/>
        <w:ind w:firstLine="540"/>
        <w:jc w:val="both"/>
      </w:pPr>
      <w:r>
        <w:t>При представлении заявки все копии документов, входящих в состав заявки, должны иметь четко читаемый текст.</w:t>
      </w:r>
    </w:p>
    <w:p w14:paraId="098E61DB" w14:textId="77777777" w:rsidR="001B4D40" w:rsidRDefault="001B4D40">
      <w:pPr>
        <w:pStyle w:val="ConsPlusNormal"/>
        <w:spacing w:before="220"/>
        <w:ind w:firstLine="540"/>
        <w:jc w:val="both"/>
      </w:pPr>
      <w:r>
        <w:t>2.10. Участник отбора вправе изменить поданную им заявку в любое время до даты окончания приема заявок.</w:t>
      </w:r>
    </w:p>
    <w:p w14:paraId="364CB5E6" w14:textId="77777777" w:rsidR="001B4D40" w:rsidRDefault="001B4D40">
      <w:pPr>
        <w:pStyle w:val="ConsPlusNormal"/>
        <w:spacing w:before="220"/>
        <w:ind w:firstLine="540"/>
        <w:jc w:val="both"/>
      </w:pPr>
      <w:r>
        <w:t xml:space="preserve">Изменения вносятся в заявку в соответствии с требованиями к оформлению заявок, указанными в </w:t>
      </w:r>
      <w:hyperlink w:anchor="P124">
        <w:r>
          <w:rPr>
            <w:color w:val="0000FF"/>
          </w:rPr>
          <w:t>пункте 2.9</w:t>
        </w:r>
      </w:hyperlink>
      <w:r>
        <w:t xml:space="preserve"> настоящего Порядка, и направляются в Министерство в системе "Электронный бюджет". Датой и номером регистрации поступления заявки и документов участника отбора являются дата и номер регистрации уточненной заявки.</w:t>
      </w:r>
    </w:p>
    <w:p w14:paraId="37EAF9E5" w14:textId="77777777" w:rsidR="001B4D40" w:rsidRDefault="001B4D40">
      <w:pPr>
        <w:pStyle w:val="ConsPlusNormal"/>
        <w:spacing w:before="220"/>
        <w:ind w:firstLine="540"/>
        <w:jc w:val="both"/>
      </w:pPr>
      <w:r>
        <w:t>Изменения в заявку, поступившие в Министерство после даты окончания приема заявок, не учитываются.</w:t>
      </w:r>
    </w:p>
    <w:p w14:paraId="4C8188A7" w14:textId="77777777" w:rsidR="001B4D40" w:rsidRDefault="001B4D40">
      <w:pPr>
        <w:pStyle w:val="ConsPlusNormal"/>
        <w:spacing w:before="220"/>
        <w:ind w:firstLine="540"/>
        <w:jc w:val="both"/>
      </w:pPr>
      <w:r>
        <w:t>Ответственность за достоверность сведений, содержащихся в заявке, возлагается на участника отбора.</w:t>
      </w:r>
    </w:p>
    <w:p w14:paraId="20644CEE" w14:textId="77777777" w:rsidR="001B4D40" w:rsidRDefault="001B4D40">
      <w:pPr>
        <w:pStyle w:val="ConsPlusNormal"/>
        <w:spacing w:before="220"/>
        <w:ind w:firstLine="540"/>
        <w:jc w:val="both"/>
      </w:pPr>
      <w:r>
        <w:t>2.11. Министерство завершает прием заявок в срок, указанный в объявлении (далее - срок приема заявок).</w:t>
      </w:r>
    </w:p>
    <w:p w14:paraId="42E80D45" w14:textId="77777777" w:rsidR="001B4D40" w:rsidRDefault="001B4D40">
      <w:pPr>
        <w:pStyle w:val="ConsPlusNormal"/>
        <w:spacing w:before="220"/>
        <w:ind w:firstLine="540"/>
        <w:jc w:val="both"/>
      </w:pPr>
      <w:r>
        <w:t xml:space="preserve">Заявки и документы, поступившие в Министерство после даты окончания приема заявок, не </w:t>
      </w:r>
      <w:r>
        <w:lastRenderedPageBreak/>
        <w:t>учитываются и не рассматриваются.</w:t>
      </w:r>
    </w:p>
    <w:p w14:paraId="5B51DC7E" w14:textId="77777777" w:rsidR="001B4D40" w:rsidRDefault="001B4D40">
      <w:pPr>
        <w:pStyle w:val="ConsPlusNormal"/>
        <w:spacing w:before="220"/>
        <w:ind w:firstLine="540"/>
        <w:jc w:val="both"/>
      </w:pPr>
      <w:r>
        <w:t>2.12. Участник отбора вправе:</w:t>
      </w:r>
    </w:p>
    <w:p w14:paraId="6E84B21A" w14:textId="77777777" w:rsidR="001B4D40" w:rsidRDefault="001B4D40">
      <w:pPr>
        <w:pStyle w:val="ConsPlusNormal"/>
        <w:spacing w:before="220"/>
        <w:ind w:firstLine="540"/>
        <w:jc w:val="both"/>
      </w:pPr>
      <w:r>
        <w:t>2.12.1. В любое время в течение срока приема заявок обратиться в Министерство с письменным заявлением о разъяснении положений объявления. Министерство направляет письменные разъяснения такому участнику отбора в течение 3 рабочих дней со дня регистрации заявления о разъяснении положений объявления, но не позднее дня окончания срока приема заявок.</w:t>
      </w:r>
    </w:p>
    <w:p w14:paraId="73B17199" w14:textId="77777777" w:rsidR="001B4D40" w:rsidRDefault="001B4D40">
      <w:pPr>
        <w:pStyle w:val="ConsPlusNormal"/>
        <w:spacing w:before="220"/>
        <w:ind w:firstLine="540"/>
        <w:jc w:val="both"/>
      </w:pPr>
      <w:r>
        <w:t>2.12.2. В любое время в течение срока проведения отбора отозвать поданную заявку в системе "Электронный бюджет".</w:t>
      </w:r>
    </w:p>
    <w:p w14:paraId="795FF8FC" w14:textId="77777777" w:rsidR="001B4D40" w:rsidRDefault="001B4D40">
      <w:pPr>
        <w:pStyle w:val="ConsPlusNormal"/>
        <w:spacing w:before="220"/>
        <w:ind w:firstLine="540"/>
        <w:jc w:val="both"/>
      </w:pPr>
      <w:r>
        <w:t xml:space="preserve">2.13. В целях подтверждения соответствия участника отбора указанным в </w:t>
      </w:r>
      <w:hyperlink w:anchor="P61">
        <w:r>
          <w:rPr>
            <w:color w:val="0000FF"/>
          </w:rPr>
          <w:t>пункте 2.1</w:t>
        </w:r>
      </w:hyperlink>
      <w:r>
        <w:t xml:space="preserve"> настоящего Порядка требованиям в течение 10 рабочих дней с даты окончания приема заявок участников отбора Министерство:</w:t>
      </w:r>
    </w:p>
    <w:p w14:paraId="71DFC5DE" w14:textId="77777777" w:rsidR="001B4D40" w:rsidRDefault="001B4D40">
      <w:pPr>
        <w:pStyle w:val="ConsPlusNormal"/>
        <w:spacing w:before="220"/>
        <w:ind w:firstLine="540"/>
        <w:jc w:val="both"/>
      </w:pPr>
      <w:r>
        <w:t xml:space="preserve">2.13.1. Проводит проверку документов, представленных участником отбора в соответствии с </w:t>
      </w:r>
      <w:hyperlink w:anchor="P107">
        <w:r>
          <w:rPr>
            <w:color w:val="0000FF"/>
          </w:rPr>
          <w:t>пунктом 2.6</w:t>
        </w:r>
      </w:hyperlink>
      <w:r>
        <w:t xml:space="preserve"> настоящего Порядка и подтверждающих соответствие участника отбора требованиям.</w:t>
      </w:r>
    </w:p>
    <w:p w14:paraId="30B6CC43" w14:textId="77777777" w:rsidR="001B4D40" w:rsidRDefault="001B4D40">
      <w:pPr>
        <w:pStyle w:val="ConsPlusNormal"/>
        <w:spacing w:before="220"/>
        <w:ind w:firstLine="540"/>
        <w:jc w:val="both"/>
      </w:pPr>
      <w:r>
        <w:t>2.13.2. Направляет запросы в уполномоченные органы.</w:t>
      </w:r>
    </w:p>
    <w:p w14:paraId="6FC6EE7E" w14:textId="77777777" w:rsidR="001B4D40" w:rsidRDefault="001B4D40">
      <w:pPr>
        <w:pStyle w:val="ConsPlusNormal"/>
        <w:spacing w:before="220"/>
        <w:ind w:firstLine="540"/>
        <w:jc w:val="both"/>
      </w:pPr>
      <w:r>
        <w:t xml:space="preserve">2.13.3. Проводит анализ имеющихся в распоряжении Министерства данных и сведений о получении участником отбора средств бюджета Воронежской области на основании иных нормативных правовых актов на цель, указанную в </w:t>
      </w:r>
      <w:hyperlink w:anchor="P51">
        <w:r>
          <w:rPr>
            <w:color w:val="0000FF"/>
          </w:rPr>
          <w:t>пункте 1.3</w:t>
        </w:r>
      </w:hyperlink>
      <w:r>
        <w:t xml:space="preserve"> настоящего Порядка.</w:t>
      </w:r>
    </w:p>
    <w:p w14:paraId="3DB854E7" w14:textId="77777777" w:rsidR="001B4D40" w:rsidRDefault="001B4D40">
      <w:pPr>
        <w:pStyle w:val="ConsPlusNormal"/>
        <w:spacing w:before="220"/>
        <w:ind w:firstLine="540"/>
        <w:jc w:val="both"/>
      </w:pPr>
      <w:r>
        <w:t>2.13.4. Осуществляет проверку на предмет наличия либо отсутствия информации:</w:t>
      </w:r>
    </w:p>
    <w:p w14:paraId="639E08F1" w14:textId="77777777" w:rsidR="001B4D40" w:rsidRDefault="001B4D40">
      <w:pPr>
        <w:pStyle w:val="ConsPlusNormal"/>
        <w:spacing w:before="220"/>
        <w:ind w:firstLine="540"/>
        <w:jc w:val="both"/>
      </w:pPr>
      <w: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14:paraId="40C9FC63" w14:textId="77777777" w:rsidR="001B4D40" w:rsidRDefault="001B4D40">
      <w:pPr>
        <w:pStyle w:val="ConsPlusNormal"/>
        <w:spacing w:before="220"/>
        <w:ind w:firstLine="540"/>
        <w:jc w:val="both"/>
      </w:pPr>
      <w:r>
        <w:t>- в реестре иностранных агентов, размещенном на официальном сайте Министерства юстиции Российской Федерации;</w:t>
      </w:r>
    </w:p>
    <w:p w14:paraId="1FE43EF4" w14:textId="77777777" w:rsidR="001B4D40" w:rsidRDefault="001B4D40">
      <w:pPr>
        <w:pStyle w:val="ConsPlusNormal"/>
        <w:spacing w:before="220"/>
        <w:ind w:firstLine="540"/>
        <w:jc w:val="both"/>
      </w:pPr>
      <w: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14:paraId="124FDA14" w14:textId="77777777" w:rsidR="001B4D40" w:rsidRDefault="001B4D40">
      <w:pPr>
        <w:pStyle w:val="ConsPlusNormal"/>
        <w:spacing w:before="220"/>
        <w:ind w:firstLine="540"/>
        <w:jc w:val="both"/>
      </w:pPr>
      <w:r>
        <w:t>Участник отбора вправе представить документы (сведения), указанные в настоящем подпункте, по собственной инициативе при подаче заявки.</w:t>
      </w:r>
    </w:p>
    <w:p w14:paraId="1C6DF707" w14:textId="77777777" w:rsidR="001B4D40" w:rsidRDefault="001B4D40">
      <w:pPr>
        <w:pStyle w:val="ConsPlusNormal"/>
        <w:spacing w:before="220"/>
        <w:ind w:firstLine="540"/>
        <w:jc w:val="both"/>
      </w:pPr>
      <w:r>
        <w:t xml:space="preserve">Подтверждение соответствия участника отбора требованиям, установленным </w:t>
      </w:r>
      <w:hyperlink w:anchor="P61">
        <w:r>
          <w:rPr>
            <w:color w:val="0000FF"/>
          </w:rPr>
          <w:t>пунктом 2.1</w:t>
        </w:r>
      </w:hyperlink>
      <w:r>
        <w:t xml:space="preserve"> настоящего Порядка, в случае отсутствия технической возможности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1AA7F24" w14:textId="77777777" w:rsidR="001B4D40" w:rsidRDefault="001B4D40">
      <w:pPr>
        <w:pStyle w:val="ConsPlusNormal"/>
        <w:spacing w:before="220"/>
        <w:ind w:firstLine="540"/>
        <w:jc w:val="both"/>
      </w:pPr>
      <w:bookmarkStart w:id="6" w:name="P148"/>
      <w:bookmarkEnd w:id="6"/>
      <w:r>
        <w:t>2.14. С целью рассмотрения и оценки представленных участниками отбора заявок создается конкурсная комиссия (далее - комиссия), состав которой утверждается приказом Министерства.</w:t>
      </w:r>
    </w:p>
    <w:p w14:paraId="44DC5960" w14:textId="77777777" w:rsidR="001B4D40" w:rsidRDefault="001B4D40">
      <w:pPr>
        <w:pStyle w:val="ConsPlusNormal"/>
        <w:spacing w:before="220"/>
        <w:ind w:firstLine="540"/>
        <w:jc w:val="both"/>
      </w:pPr>
      <w:r>
        <w:lastRenderedPageBreak/>
        <w:t>Взаимодействие между комиссией, Министерством и участниками отбора осуществляется с использованием документов в электронной форме в системе "Электронный бюджет".</w:t>
      </w:r>
    </w:p>
    <w:p w14:paraId="545D94C9" w14:textId="77777777" w:rsidR="001B4D40" w:rsidRDefault="001B4D40">
      <w:pPr>
        <w:pStyle w:val="ConsPlusNormal"/>
        <w:spacing w:before="220"/>
        <w:ind w:firstLine="540"/>
        <w:jc w:val="both"/>
      </w:pPr>
      <w:r>
        <w:t>Комиссия создается в составе не менее 7 человек. Число членов комиссии должно быть нечетным.</w:t>
      </w:r>
    </w:p>
    <w:p w14:paraId="2521C5DA" w14:textId="77777777" w:rsidR="001B4D40" w:rsidRDefault="001B4D40">
      <w:pPr>
        <w:pStyle w:val="ConsPlusNormal"/>
        <w:spacing w:before="220"/>
        <w:ind w:firstLine="540"/>
        <w:jc w:val="both"/>
      </w:pPr>
      <w:r>
        <w:t>Членами комиссии могут быть представители исполнительных органов Воронежской области, органов местного самоуправления муниципальных образований Воронежской области, некоммерческих организаций, выражающих интересы субъектов МСП.</w:t>
      </w:r>
    </w:p>
    <w:p w14:paraId="1BB00614" w14:textId="77777777" w:rsidR="001B4D40" w:rsidRDefault="001B4D40">
      <w:pPr>
        <w:pStyle w:val="ConsPlusNormal"/>
        <w:spacing w:before="220"/>
        <w:ind w:firstLine="540"/>
        <w:jc w:val="both"/>
      </w:pPr>
      <w:r>
        <w:t>Работа комиссии осуществляется в форме заседаний. Заседания проводятся в очной форме при условии присутствия на них не менее 2/3 ее состава. Допускается проведение заседаний комиссии посредством использования видео-конференц-связи.</w:t>
      </w:r>
    </w:p>
    <w:p w14:paraId="4AE5E47D" w14:textId="77777777" w:rsidR="001B4D40" w:rsidRDefault="001B4D40">
      <w:pPr>
        <w:pStyle w:val="ConsPlusNormal"/>
        <w:spacing w:before="220"/>
        <w:ind w:firstLine="540"/>
        <w:jc w:val="both"/>
      </w:pPr>
      <w:r>
        <w:t>Решение комиссии принимается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14:paraId="707B643A" w14:textId="77777777" w:rsidR="001B4D40" w:rsidRDefault="001B4D40">
      <w:pPr>
        <w:pStyle w:val="ConsPlusNormal"/>
        <w:spacing w:before="220"/>
        <w:ind w:firstLine="540"/>
        <w:jc w:val="both"/>
      </w:pPr>
      <w:r>
        <w:t>Решения комиссии оформляются протоколами, в том числе протоколом вскрытия заявок, протоколом рассмотрения заявок и протоколом подведения итогов отбора.</w:t>
      </w:r>
    </w:p>
    <w:p w14:paraId="48C0F696" w14:textId="77777777" w:rsidR="001B4D40" w:rsidRDefault="001B4D40">
      <w:pPr>
        <w:pStyle w:val="ConsPlusNormal"/>
        <w:spacing w:before="220"/>
        <w:ind w:firstLine="540"/>
        <w:jc w:val="both"/>
      </w:pPr>
      <w:r>
        <w:t>Министерство осуществляет организационное обеспечение деятельности комиссии.</w:t>
      </w:r>
    </w:p>
    <w:p w14:paraId="2DC0B987" w14:textId="77777777" w:rsidR="001B4D40" w:rsidRDefault="001B4D40">
      <w:pPr>
        <w:pStyle w:val="ConsPlusNormal"/>
        <w:spacing w:before="220"/>
        <w:ind w:firstLine="540"/>
        <w:jc w:val="both"/>
      </w:pPr>
      <w:r>
        <w:t>2.15. Министерству и комиссии открывается доступ в системе "Электронный бюджет" к заявкам для их рассмотрения и оценки.</w:t>
      </w:r>
    </w:p>
    <w:p w14:paraId="559A2C22" w14:textId="77777777" w:rsidR="001B4D40" w:rsidRDefault="001B4D40">
      <w:pPr>
        <w:pStyle w:val="ConsPlusNormal"/>
        <w:spacing w:before="220"/>
        <w:ind w:firstLine="540"/>
        <w:jc w:val="both"/>
      </w:pPr>
      <w:r>
        <w:t>Протокол вскрытия заявок автоматически формируется на Едином портале,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14:paraId="169C081E" w14:textId="77777777" w:rsidR="001B4D40" w:rsidRDefault="001B4D40">
      <w:pPr>
        <w:pStyle w:val="ConsPlusNormal"/>
        <w:spacing w:before="220"/>
        <w:ind w:firstLine="540"/>
        <w:jc w:val="both"/>
      </w:pPr>
      <w:r>
        <w:t>2.16. Комиссия и Министерство в течение 10 рабочих дней с даты окончания приема заявок участников отбора рассматривают заявки в автоматическом режиме в системе "Электронный бюджет" на предмет их соответствия установленным в объявлении требованиям посредством анализа представленной заявки и содержащихся в ней сведений, в том числе с использованием открытых официальных данных государственных информационных систем, а при необходимости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AF032B9" w14:textId="77777777" w:rsidR="001B4D40" w:rsidRDefault="001B4D40">
      <w:pPr>
        <w:pStyle w:val="ConsPlusNormal"/>
        <w:spacing w:before="220"/>
        <w:ind w:firstLine="540"/>
        <w:jc w:val="both"/>
      </w:pPr>
      <w:r>
        <w:t>В случае если текст документов, прилагаемых к заявке, не поддается прочтению, на этапе рассмотрения заявок комиссия может принять решение о возврате заявки на доработку.</w:t>
      </w:r>
    </w:p>
    <w:p w14:paraId="6BD6DC83" w14:textId="77777777" w:rsidR="001B4D40" w:rsidRDefault="001B4D40">
      <w:pPr>
        <w:pStyle w:val="ConsPlusNormal"/>
        <w:spacing w:before="220"/>
        <w:ind w:firstLine="540"/>
        <w:jc w:val="both"/>
      </w:pPr>
      <w:r>
        <w:t>Решение о возврате на доработку принимается в равной мере ко всем участникам отбора, при рассмотрении заявок которых выявлены основания для их возврата на доработку, а также доводится до участников отбора с использованием системы "Электронный бюджет" с указанием оснований для возврата заявки, а также положений заявки, нуждающихся в доработке.</w:t>
      </w:r>
    </w:p>
    <w:p w14:paraId="2CD690CA" w14:textId="77777777" w:rsidR="001B4D40" w:rsidRDefault="001B4D40">
      <w:pPr>
        <w:pStyle w:val="ConsPlusNormal"/>
        <w:spacing w:before="220"/>
        <w:ind w:firstLine="540"/>
        <w:jc w:val="both"/>
      </w:pPr>
      <w:bookmarkStart w:id="7" w:name="P161"/>
      <w:bookmarkEnd w:id="7"/>
      <w:r>
        <w:t>Участник отбора в течение 2 рабочих дней после возврата его заявки на доработку, но не позднее даты окончания приема заявок должен направить скорректированную заявку.</w:t>
      </w:r>
    </w:p>
    <w:p w14:paraId="3E7D7152" w14:textId="77777777" w:rsidR="001B4D40" w:rsidRDefault="001B4D40">
      <w:pPr>
        <w:pStyle w:val="ConsPlusNormal"/>
        <w:spacing w:before="220"/>
        <w:ind w:firstLine="540"/>
        <w:jc w:val="both"/>
      </w:pPr>
      <w:r>
        <w:t xml:space="preserve">Корректировка и направление заявки и документов, прилагаемых к заявке, осуществляются участником отбора в порядке, аналогичном порядку формирования заявки участником отбора, указанному в </w:t>
      </w:r>
      <w:hyperlink w:anchor="P124">
        <w:r>
          <w:rPr>
            <w:color w:val="0000FF"/>
          </w:rPr>
          <w:t>пункте 2.9</w:t>
        </w:r>
      </w:hyperlink>
      <w:r>
        <w:t xml:space="preserve"> настоящего Порядка.</w:t>
      </w:r>
    </w:p>
    <w:p w14:paraId="6D712BC1" w14:textId="77777777" w:rsidR="001B4D40" w:rsidRDefault="001B4D40">
      <w:pPr>
        <w:pStyle w:val="ConsPlusNormal"/>
        <w:spacing w:before="220"/>
        <w:ind w:firstLine="540"/>
        <w:jc w:val="both"/>
      </w:pPr>
      <w:r>
        <w:t xml:space="preserve">Результатом рассмотрения заявок является протокол рассмотрения заявок с указанием </w:t>
      </w:r>
      <w:r>
        <w:lastRenderedPageBreak/>
        <w:t>допущенных к участию в отборе участников, а также с указанием участников отбора, заявки которых были отклонены, с указанием причин отклонения, в том числе с указанием положений объявления, которым не соответствуют такие заявки.</w:t>
      </w:r>
    </w:p>
    <w:p w14:paraId="29A88A91" w14:textId="77777777" w:rsidR="001B4D40" w:rsidRDefault="001B4D40">
      <w:pPr>
        <w:pStyle w:val="ConsPlusNormal"/>
        <w:spacing w:before="220"/>
        <w:ind w:firstLine="540"/>
        <w:jc w:val="both"/>
      </w:pPr>
      <w:r>
        <w:t>Протокол рассмотрения заявок автоматически формируется на Едином портале,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14:paraId="41D8B577" w14:textId="77777777" w:rsidR="001B4D40" w:rsidRDefault="001B4D40">
      <w:pPr>
        <w:pStyle w:val="ConsPlusNormal"/>
        <w:spacing w:before="220"/>
        <w:ind w:firstLine="540"/>
        <w:jc w:val="both"/>
      </w:pPr>
      <w:r>
        <w:t xml:space="preserve">При отсутствии оснований для отклонения заявки, указанных в </w:t>
      </w:r>
      <w:hyperlink w:anchor="P166">
        <w:r>
          <w:rPr>
            <w:color w:val="0000FF"/>
          </w:rPr>
          <w:t>пункте 2.17</w:t>
        </w:r>
      </w:hyperlink>
      <w:r>
        <w:t xml:space="preserve"> настоящего Порядка, подавший ее участник отбора считается допущенным к оценке заявок.</w:t>
      </w:r>
    </w:p>
    <w:p w14:paraId="31B67970" w14:textId="77777777" w:rsidR="001B4D40" w:rsidRDefault="001B4D40">
      <w:pPr>
        <w:pStyle w:val="ConsPlusNormal"/>
        <w:spacing w:before="220"/>
        <w:ind w:firstLine="540"/>
        <w:jc w:val="both"/>
      </w:pPr>
      <w:bookmarkStart w:id="8" w:name="P166"/>
      <w:bookmarkEnd w:id="8"/>
      <w:r>
        <w:t>2.17. Основания для отклонения заявки участника отбора:</w:t>
      </w:r>
    </w:p>
    <w:p w14:paraId="405D840C" w14:textId="77777777" w:rsidR="001B4D40" w:rsidRDefault="001B4D40">
      <w:pPr>
        <w:pStyle w:val="ConsPlusNormal"/>
        <w:spacing w:before="220"/>
        <w:ind w:firstLine="540"/>
        <w:jc w:val="both"/>
      </w:pPr>
      <w:r>
        <w:t xml:space="preserve">- несоответствие участника отбора требованиям, установленным </w:t>
      </w:r>
      <w:hyperlink w:anchor="P61">
        <w:r>
          <w:rPr>
            <w:color w:val="0000FF"/>
          </w:rPr>
          <w:t>пунктом 2.1</w:t>
        </w:r>
      </w:hyperlink>
      <w:r>
        <w:t xml:space="preserve"> настоящего Порядка;</w:t>
      </w:r>
    </w:p>
    <w:p w14:paraId="5E9F8957" w14:textId="77777777" w:rsidR="001B4D40" w:rsidRDefault="001B4D40">
      <w:pPr>
        <w:pStyle w:val="ConsPlusNormal"/>
        <w:spacing w:before="220"/>
        <w:ind w:firstLine="540"/>
        <w:jc w:val="both"/>
      </w:pPr>
      <w:r>
        <w:t xml:space="preserve">- непредставление (представление не в полном объеме) документов, предусмотренных </w:t>
      </w:r>
      <w:hyperlink w:anchor="P107">
        <w:r>
          <w:rPr>
            <w:color w:val="0000FF"/>
          </w:rPr>
          <w:t>пунктом 2.6</w:t>
        </w:r>
      </w:hyperlink>
      <w:r>
        <w:t xml:space="preserve"> настоящего Порядка;</w:t>
      </w:r>
    </w:p>
    <w:p w14:paraId="2964A54D" w14:textId="77777777" w:rsidR="001B4D40" w:rsidRDefault="001B4D40">
      <w:pPr>
        <w:pStyle w:val="ConsPlusNormal"/>
        <w:spacing w:before="220"/>
        <w:ind w:firstLine="540"/>
        <w:jc w:val="both"/>
      </w:pPr>
      <w:r>
        <w:t>- несоответствие представленных участником отбора заявки и документов требованиям к заявкам участников отбора, установленным в объявлении;</w:t>
      </w:r>
    </w:p>
    <w:p w14:paraId="15263485" w14:textId="77777777" w:rsidR="001B4D40" w:rsidRDefault="001B4D40">
      <w:pPr>
        <w:pStyle w:val="ConsPlusNormal"/>
        <w:spacing w:before="220"/>
        <w:ind w:firstLine="540"/>
        <w:jc w:val="both"/>
      </w:pPr>
      <w:r>
        <w:t>-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w:t>
      </w:r>
    </w:p>
    <w:p w14:paraId="75B998F9" w14:textId="77777777" w:rsidR="001B4D40" w:rsidRDefault="001B4D40">
      <w:pPr>
        <w:pStyle w:val="ConsPlusNormal"/>
        <w:spacing w:before="220"/>
        <w:ind w:firstLine="540"/>
        <w:jc w:val="both"/>
      </w:pPr>
      <w:r>
        <w:t>- подача участником отбора заявки после даты и времени, определенных для подачи заявок;</w:t>
      </w:r>
    </w:p>
    <w:p w14:paraId="6C2E6D4F" w14:textId="77777777" w:rsidR="001B4D40" w:rsidRDefault="001B4D40">
      <w:pPr>
        <w:pStyle w:val="ConsPlusNormal"/>
        <w:spacing w:before="220"/>
        <w:ind w:firstLine="540"/>
        <w:jc w:val="both"/>
      </w:pPr>
      <w:r>
        <w:t xml:space="preserve">- ненаправление скорректированной заявки в срок, указанный в </w:t>
      </w:r>
      <w:hyperlink w:anchor="P161">
        <w:r>
          <w:rPr>
            <w:color w:val="0000FF"/>
          </w:rPr>
          <w:t>абзаце четвертом пункта 2.16</w:t>
        </w:r>
      </w:hyperlink>
      <w:r>
        <w:t xml:space="preserve"> настоящего Порядка.</w:t>
      </w:r>
    </w:p>
    <w:p w14:paraId="4C245C6B" w14:textId="77777777" w:rsidR="001B4D40" w:rsidRDefault="001B4D40">
      <w:pPr>
        <w:pStyle w:val="ConsPlusNormal"/>
        <w:spacing w:before="220"/>
        <w:ind w:firstLine="540"/>
        <w:jc w:val="both"/>
      </w:pPr>
      <w:r>
        <w:t>2.18. Оценка заявок осуществляется в соответствии с методикой оценки заявок в течение 20 рабочих дней с даты окончания приема заявок посредством выставления баллов по каждому критерию.</w:t>
      </w:r>
    </w:p>
    <w:p w14:paraId="29FA644B" w14:textId="77777777" w:rsidR="001B4D40" w:rsidRDefault="001B4D40">
      <w:pPr>
        <w:pStyle w:val="ConsPlusNormal"/>
        <w:spacing w:before="220"/>
        <w:ind w:firstLine="540"/>
        <w:jc w:val="both"/>
      </w:pPr>
      <w:r>
        <w:t>Оценка заявок осуществляется по установленным критериям с использованием 100-балльной шкалы оценки. Сумма величин значимости всех применяемых критериев оценки составляет 100%.</w:t>
      </w:r>
    </w:p>
    <w:p w14:paraId="05E6488C" w14:textId="77777777" w:rsidR="001B4D40" w:rsidRDefault="001B4D40">
      <w:pPr>
        <w:pStyle w:val="ConsPlusNormal"/>
        <w:spacing w:before="220"/>
        <w:ind w:firstLine="540"/>
        <w:jc w:val="both"/>
      </w:pPr>
      <w:r>
        <w:t>В зависимости от количества набранных баллов формируется рейтинг и присваиваются порядковые номера: занятие соответствующей позиции производится по мере уменьшения количества полученных баллов по итогам оценки заявок. В случае равного количества набранных баллов позиция в рейтинге определяется с учетом очередности поступления заявок.</w:t>
      </w:r>
    </w:p>
    <w:p w14:paraId="6E79D848" w14:textId="77777777" w:rsidR="001B4D40" w:rsidRDefault="001B4D40">
      <w:pPr>
        <w:pStyle w:val="ConsPlusNormal"/>
        <w:spacing w:before="220"/>
        <w:ind w:firstLine="540"/>
        <w:jc w:val="both"/>
      </w:pPr>
      <w:r>
        <w:t>2.19. Решение комиссии по результатам оценки заявок оформляется протоколом подведения итогов отбора посредством его автоматического формирования на Едином портале и носит рекомендательный характер.</w:t>
      </w:r>
    </w:p>
    <w:p w14:paraId="536B2F8D" w14:textId="77777777" w:rsidR="001B4D40" w:rsidRDefault="001B4D40">
      <w:pPr>
        <w:pStyle w:val="ConsPlusNormal"/>
        <w:spacing w:before="220"/>
        <w:ind w:firstLine="540"/>
        <w:jc w:val="both"/>
      </w:pPr>
      <w:r>
        <w:t>Протокол подведения итогов отбора должен содержать следующие сведения:</w:t>
      </w:r>
    </w:p>
    <w:p w14:paraId="520C158E" w14:textId="77777777" w:rsidR="001B4D40" w:rsidRDefault="001B4D40">
      <w:pPr>
        <w:pStyle w:val="ConsPlusNormal"/>
        <w:spacing w:before="220"/>
        <w:ind w:firstLine="540"/>
        <w:jc w:val="both"/>
      </w:pPr>
      <w:r>
        <w:t>- дата, время и место проведения рассмотрения заявок;</w:t>
      </w:r>
    </w:p>
    <w:p w14:paraId="34A3C08E" w14:textId="77777777" w:rsidR="001B4D40" w:rsidRDefault="001B4D40">
      <w:pPr>
        <w:pStyle w:val="ConsPlusNormal"/>
        <w:spacing w:before="220"/>
        <w:ind w:firstLine="540"/>
        <w:jc w:val="both"/>
      </w:pPr>
      <w:r>
        <w:t>- дата, время и место оценки заявок участников отбора;</w:t>
      </w:r>
    </w:p>
    <w:p w14:paraId="091EC482" w14:textId="77777777" w:rsidR="001B4D40" w:rsidRDefault="001B4D40">
      <w:pPr>
        <w:pStyle w:val="ConsPlusNormal"/>
        <w:spacing w:before="220"/>
        <w:ind w:firstLine="540"/>
        <w:jc w:val="both"/>
      </w:pPr>
      <w:r>
        <w:t>- информация об участниках отбора, заявки которых были рассмотрены;</w:t>
      </w:r>
    </w:p>
    <w:p w14:paraId="7C655630" w14:textId="77777777" w:rsidR="001B4D40" w:rsidRDefault="001B4D40">
      <w:pPr>
        <w:pStyle w:val="ConsPlusNormal"/>
        <w:spacing w:before="220"/>
        <w:ind w:firstLine="540"/>
        <w:jc w:val="both"/>
      </w:pPr>
      <w:r>
        <w:t xml:space="preserve">- информация об участниках отбора, заявки которых были отклонены, с указанием причин их </w:t>
      </w:r>
      <w:r>
        <w:lastRenderedPageBreak/>
        <w:t>отклонения, в том числе положений объявления, которым не соответствуют такие заявки;</w:t>
      </w:r>
    </w:p>
    <w:p w14:paraId="56A85AA9" w14:textId="77777777" w:rsidR="001B4D40" w:rsidRDefault="001B4D40">
      <w:pPr>
        <w:pStyle w:val="ConsPlusNormal"/>
        <w:spacing w:before="220"/>
        <w:ind w:firstLine="540"/>
        <w:jc w:val="both"/>
      </w:pPr>
      <w: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заявок решение о присвоении таким заявкам порядковых номеров;</w:t>
      </w:r>
    </w:p>
    <w:p w14:paraId="13AADC8A" w14:textId="77777777" w:rsidR="001B4D40" w:rsidRDefault="001B4D40">
      <w:pPr>
        <w:pStyle w:val="ConsPlusNormal"/>
        <w:spacing w:before="220"/>
        <w:ind w:firstLine="540"/>
        <w:jc w:val="both"/>
      </w:pPr>
      <w:r>
        <w:t>- наименование получателя (получателей) субсидии, с которым заключается Соглашение, и размер предоставляемой ему субсидии.</w:t>
      </w:r>
    </w:p>
    <w:p w14:paraId="1CDB5720" w14:textId="77777777" w:rsidR="001B4D40" w:rsidRDefault="001B4D40">
      <w:pPr>
        <w:pStyle w:val="ConsPlusNormal"/>
        <w:spacing w:before="220"/>
        <w:ind w:firstLine="540"/>
        <w:jc w:val="both"/>
      </w:pPr>
      <w:r>
        <w:t>Протокол подведения итогов отбора автоматически формируется на Едином портале,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14:paraId="25AA3AEC" w14:textId="77777777" w:rsidR="001B4D40" w:rsidRDefault="001B4D40">
      <w:pPr>
        <w:pStyle w:val="ConsPlusNormal"/>
        <w:spacing w:before="220"/>
        <w:ind w:firstLine="540"/>
        <w:jc w:val="both"/>
      </w:pPr>
      <w:r>
        <w:t>По результатам рассмотрения участнику отбора в срок не более 5 рабочих дней автоматически направляется уведомление (информационное сообщение) в системе "Электронный бюджет" о результате рассмотрения.</w:t>
      </w:r>
    </w:p>
    <w:p w14:paraId="0EA3307A" w14:textId="77777777" w:rsidR="001B4D40" w:rsidRDefault="001B4D40">
      <w:pPr>
        <w:pStyle w:val="ConsPlusNormal"/>
        <w:spacing w:before="220"/>
        <w:ind w:firstLine="540"/>
        <w:jc w:val="both"/>
      </w:pPr>
      <w:r>
        <w:t>По результатам рассмотрения заявки, в течение 5 рабочих дней со дня принятия решения, на странице Министерства в информационной системе "Портал Воронежской области в сети Интернет" размещается протокол подведения итогов отбора, включающий следующие сведения:</w:t>
      </w:r>
    </w:p>
    <w:p w14:paraId="25876966" w14:textId="77777777" w:rsidR="001B4D40" w:rsidRDefault="001B4D40">
      <w:pPr>
        <w:pStyle w:val="ConsPlusNormal"/>
        <w:spacing w:before="220"/>
        <w:ind w:firstLine="540"/>
        <w:jc w:val="both"/>
      </w:pPr>
      <w:r>
        <w:t>- дата, время и место проведения рассмотрения заявок;</w:t>
      </w:r>
    </w:p>
    <w:p w14:paraId="56E346EB" w14:textId="77777777" w:rsidR="001B4D40" w:rsidRDefault="001B4D40">
      <w:pPr>
        <w:pStyle w:val="ConsPlusNormal"/>
        <w:spacing w:before="220"/>
        <w:ind w:firstLine="540"/>
        <w:jc w:val="both"/>
      </w:pPr>
      <w:r>
        <w:t>- информация об участниках отбора, заявки которых были рассмотрены;</w:t>
      </w:r>
    </w:p>
    <w:p w14:paraId="68248F8B" w14:textId="77777777" w:rsidR="001B4D40" w:rsidRDefault="001B4D40">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DA3B018" w14:textId="77777777" w:rsidR="001B4D40" w:rsidRDefault="001B4D40">
      <w:pPr>
        <w:pStyle w:val="ConsPlusNormal"/>
        <w:spacing w:before="220"/>
        <w:ind w:firstLine="540"/>
        <w:jc w:val="both"/>
      </w:pPr>
      <w:r>
        <w:t>- наименование получателя (получателей) субсидии, с которым заключается Соглашение, и размер предоставляемой ему субсидии.</w:t>
      </w:r>
    </w:p>
    <w:p w14:paraId="6BA7786F" w14:textId="77777777" w:rsidR="001B4D40" w:rsidRDefault="001B4D40">
      <w:pPr>
        <w:pStyle w:val="ConsPlusNormal"/>
        <w:spacing w:before="220"/>
        <w:ind w:firstLine="540"/>
        <w:jc w:val="both"/>
      </w:pPr>
      <w:bookmarkStart w:id="9" w:name="P191"/>
      <w:bookmarkEnd w:id="9"/>
      <w:r>
        <w:t>2.20.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соответственно путем формирования новых версий указанных протоколов с указанием причин внесения изменений.</w:t>
      </w:r>
    </w:p>
    <w:p w14:paraId="12C433DC" w14:textId="77777777" w:rsidR="001B4D40" w:rsidRDefault="001B4D40">
      <w:pPr>
        <w:pStyle w:val="ConsPlusNormal"/>
        <w:spacing w:before="220"/>
        <w:ind w:firstLine="540"/>
        <w:jc w:val="both"/>
      </w:pPr>
      <w:r>
        <w:t xml:space="preserve">2.21. В случае внесения изменений в </w:t>
      </w:r>
      <w:hyperlink r:id="rId31">
        <w:r>
          <w:rPr>
            <w:color w:val="0000FF"/>
          </w:rPr>
          <w:t>Закон</w:t>
        </w:r>
      </w:hyperlink>
      <w:r>
        <w:t xml:space="preserve"> Воронежской области от 19.12.2024 N 127-ОЗ "Об областном бюджете на 2025 год и на плановый период 2026 и 2027 годов" в части исключения предоставления субсидии Министерство в течение 5 рабочих дней с момента вступления в силу закона Воронежской области, предусматривающего такие изменения, отменяет проведение отбора.</w:t>
      </w:r>
    </w:p>
    <w:p w14:paraId="0C064A61" w14:textId="77777777" w:rsidR="001B4D40" w:rsidRDefault="001B4D40">
      <w:pPr>
        <w:pStyle w:val="ConsPlusNormal"/>
        <w:spacing w:before="220"/>
        <w:ind w:firstLine="540"/>
        <w:jc w:val="both"/>
      </w:pPr>
      <w:r>
        <w:t>Министерством формируется объявление об отмене проведения отбора, которое размещается тем же способом, каким размещается объявление.</w:t>
      </w:r>
    </w:p>
    <w:p w14:paraId="68601B57" w14:textId="77777777" w:rsidR="001B4D40" w:rsidRDefault="001B4D40">
      <w:pPr>
        <w:pStyle w:val="ConsPlusNormal"/>
        <w:spacing w:before="220"/>
        <w:ind w:firstLine="540"/>
        <w:jc w:val="both"/>
      </w:pPr>
      <w:r>
        <w:t>В случае отсутствия заявок отбор признается несостоявшимся.</w:t>
      </w:r>
    </w:p>
    <w:p w14:paraId="4A05C9F9" w14:textId="77777777" w:rsidR="001B4D40" w:rsidRDefault="001B4D40">
      <w:pPr>
        <w:pStyle w:val="ConsPlusNormal"/>
        <w:jc w:val="both"/>
      </w:pPr>
    </w:p>
    <w:p w14:paraId="5B22287A" w14:textId="77777777" w:rsidR="001B4D40" w:rsidRDefault="001B4D40">
      <w:pPr>
        <w:pStyle w:val="ConsPlusTitle"/>
        <w:jc w:val="center"/>
        <w:outlineLvl w:val="1"/>
      </w:pPr>
      <w:r>
        <w:t>3. Условия и порядок предоставления субсидий</w:t>
      </w:r>
    </w:p>
    <w:p w14:paraId="4877B40D" w14:textId="77777777" w:rsidR="001B4D40" w:rsidRDefault="001B4D40">
      <w:pPr>
        <w:pStyle w:val="ConsPlusNormal"/>
        <w:jc w:val="both"/>
      </w:pPr>
    </w:p>
    <w:p w14:paraId="3343277F" w14:textId="77777777" w:rsidR="001B4D40" w:rsidRDefault="001B4D40">
      <w:pPr>
        <w:pStyle w:val="ConsPlusNormal"/>
        <w:ind w:firstLine="540"/>
        <w:jc w:val="both"/>
      </w:pPr>
      <w:bookmarkStart w:id="10" w:name="P198"/>
      <w:bookmarkEnd w:id="10"/>
      <w:r>
        <w:t>3.1. Направлениями затрат, на возмещение части которых предоставляется субсидия, являются:</w:t>
      </w:r>
    </w:p>
    <w:p w14:paraId="324F05A2" w14:textId="77777777" w:rsidR="001B4D40" w:rsidRDefault="001B4D40">
      <w:pPr>
        <w:pStyle w:val="ConsPlusNormal"/>
        <w:spacing w:before="220"/>
        <w:ind w:firstLine="540"/>
        <w:jc w:val="both"/>
      </w:pPr>
      <w:r>
        <w:t xml:space="preserve">- строительство (реконструкция) для собственных нужд производственных зданий, строений, </w:t>
      </w:r>
      <w:r>
        <w:lastRenderedPageBreak/>
        <w:t>сооружений;</w:t>
      </w:r>
    </w:p>
    <w:p w14:paraId="1C97F12B" w14:textId="77777777" w:rsidR="001B4D40" w:rsidRDefault="001B4D40">
      <w:pPr>
        <w:pStyle w:val="ConsPlusNormal"/>
        <w:spacing w:before="220"/>
        <w:ind w:firstLine="540"/>
        <w:jc w:val="both"/>
      </w:pPr>
      <w:r>
        <w:t xml:space="preserve">- приобретение оборудования (не бывшего в употреблении или являющегося выставочным (демонстрационным) образцом, с момента изготовления которого прошло не более 3 лет, предшествующих дате приобретения оборудования, и относящегося не ниже чем ко второй амортизационной группе в соответствии с </w:t>
      </w:r>
      <w:hyperlink r:id="rId32">
        <w:r>
          <w:rPr>
            <w:color w:val="0000FF"/>
          </w:rPr>
          <w:t>Постановлением</w:t>
        </w:r>
      </w:hyperlink>
      <w:r>
        <w:t xml:space="preserve"> Правительства Российской Федерации от 01.01.2002 N 1 "О Классификации основных средств, включаемых в амортизационные группы", включая затраты на монтаж оборудования).</w:t>
      </w:r>
    </w:p>
    <w:p w14:paraId="0C0BC5E2" w14:textId="77777777" w:rsidR="001B4D40" w:rsidRDefault="001B4D40">
      <w:pPr>
        <w:pStyle w:val="ConsPlusNormal"/>
        <w:spacing w:before="220"/>
        <w:ind w:firstLine="540"/>
        <w:jc w:val="both"/>
      </w:pPr>
      <w:r>
        <w:t xml:space="preserve">3.2. Субсидия предоставляется в размере 70 процентов от суммы документально подтвержденных затрат (без НДС), указанных в </w:t>
      </w:r>
      <w:hyperlink w:anchor="P198">
        <w:r>
          <w:rPr>
            <w:color w:val="0000FF"/>
          </w:rPr>
          <w:t>пункте 3.1</w:t>
        </w:r>
      </w:hyperlink>
      <w:r>
        <w:t xml:space="preserve"> настоящего Порядка. Максимальный размер субсидии составляет 5000000 (пять миллионов) рублей.</w:t>
      </w:r>
    </w:p>
    <w:p w14:paraId="3AB3189D" w14:textId="77777777" w:rsidR="001B4D40" w:rsidRDefault="001B4D40">
      <w:pPr>
        <w:pStyle w:val="ConsPlusNormal"/>
        <w:spacing w:before="220"/>
        <w:ind w:firstLine="540"/>
        <w:jc w:val="both"/>
      </w:pPr>
      <w:r>
        <w:t>3.3. Размер субсидии рассчитывается по следующей формуле:</w:t>
      </w:r>
    </w:p>
    <w:p w14:paraId="03C40AA4" w14:textId="77777777" w:rsidR="001B4D40" w:rsidRDefault="001B4D40">
      <w:pPr>
        <w:pStyle w:val="ConsPlusNormal"/>
        <w:ind w:firstLine="540"/>
        <w:jc w:val="both"/>
      </w:pPr>
    </w:p>
    <w:p w14:paraId="12D8F39F" w14:textId="77777777" w:rsidR="001B4D40" w:rsidRDefault="001B4D40">
      <w:pPr>
        <w:pStyle w:val="ConsPlusNormal"/>
        <w:ind w:firstLine="540"/>
        <w:jc w:val="both"/>
      </w:pPr>
      <w:r>
        <w:t>С = Р x 0,7, где:</w:t>
      </w:r>
    </w:p>
    <w:p w14:paraId="2806DD86" w14:textId="77777777" w:rsidR="001B4D40" w:rsidRDefault="001B4D40">
      <w:pPr>
        <w:pStyle w:val="ConsPlusNormal"/>
        <w:ind w:firstLine="540"/>
        <w:jc w:val="both"/>
      </w:pPr>
    </w:p>
    <w:p w14:paraId="2A6D3173" w14:textId="77777777" w:rsidR="001B4D40" w:rsidRDefault="001B4D40">
      <w:pPr>
        <w:pStyle w:val="ConsPlusNormal"/>
        <w:ind w:firstLine="540"/>
        <w:jc w:val="both"/>
      </w:pPr>
      <w:r>
        <w:t>С - размер субсидии;</w:t>
      </w:r>
    </w:p>
    <w:p w14:paraId="3A0EE577" w14:textId="77777777" w:rsidR="001B4D40" w:rsidRDefault="001B4D40">
      <w:pPr>
        <w:pStyle w:val="ConsPlusNormal"/>
        <w:spacing w:before="220"/>
        <w:ind w:firstLine="540"/>
        <w:jc w:val="both"/>
      </w:pPr>
      <w:r>
        <w:t>Р - сумма документально подтвержденных затрат (без учета НДС).</w:t>
      </w:r>
    </w:p>
    <w:p w14:paraId="6885D427" w14:textId="77777777" w:rsidR="001B4D40" w:rsidRDefault="001B4D40">
      <w:pPr>
        <w:pStyle w:val="ConsPlusNormal"/>
        <w:spacing w:before="220"/>
        <w:ind w:firstLine="540"/>
        <w:jc w:val="both"/>
      </w:pPr>
      <w:r>
        <w:t>3.4. В случае если рассчитанный размер субсидии превышает максимальный размер субсидии, субсидия предоставляется в размере 5000000 (пять миллионов) рублей.</w:t>
      </w:r>
    </w:p>
    <w:p w14:paraId="7128D8C5" w14:textId="77777777" w:rsidR="001B4D40" w:rsidRDefault="001B4D40">
      <w:pPr>
        <w:pStyle w:val="ConsPlusNormal"/>
        <w:spacing w:before="220"/>
        <w:ind w:firstLine="540"/>
        <w:jc w:val="both"/>
      </w:pPr>
      <w:r>
        <w:t>3.5. Расчет и распределение субсидий осуществляются комиссией в соответствии с рейтингом участников отбора, начиная с верхней позиции, и отражаются в протоколе подведения итогов отбора.</w:t>
      </w:r>
    </w:p>
    <w:p w14:paraId="47110064" w14:textId="77777777" w:rsidR="001B4D40" w:rsidRDefault="001B4D40">
      <w:pPr>
        <w:pStyle w:val="ConsPlusNormal"/>
        <w:spacing w:before="220"/>
        <w:ind w:firstLine="540"/>
        <w:jc w:val="both"/>
      </w:pPr>
      <w:bookmarkStart w:id="11" w:name="P210"/>
      <w:bookmarkEnd w:id="11"/>
      <w:r>
        <w:t>3.6. Основаниями для отказа участнику отбора в предоставлении субсидии являются:</w:t>
      </w:r>
    </w:p>
    <w:p w14:paraId="7248DBDC" w14:textId="77777777" w:rsidR="001B4D40" w:rsidRDefault="001B4D40">
      <w:pPr>
        <w:pStyle w:val="ConsPlusNormal"/>
        <w:spacing w:before="220"/>
        <w:ind w:firstLine="540"/>
        <w:jc w:val="both"/>
      </w:pPr>
      <w:r>
        <w:t>-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14:paraId="70277776" w14:textId="77777777" w:rsidR="001B4D40" w:rsidRDefault="001B4D40">
      <w:pPr>
        <w:pStyle w:val="ConsPlusNormal"/>
        <w:spacing w:before="220"/>
        <w:ind w:firstLine="540"/>
        <w:jc w:val="both"/>
      </w:pPr>
      <w:r>
        <w:t>- установление факта недостоверности представленной участником отбора информации;</w:t>
      </w:r>
    </w:p>
    <w:p w14:paraId="351EE37A" w14:textId="77777777" w:rsidR="001B4D40" w:rsidRDefault="001B4D40">
      <w:pPr>
        <w:pStyle w:val="ConsPlusNormal"/>
        <w:spacing w:before="220"/>
        <w:ind w:firstLine="540"/>
        <w:jc w:val="both"/>
      </w:pPr>
      <w:r>
        <w:t xml:space="preserve">- невыполнение условий оказания поддержки, установленных </w:t>
      </w:r>
      <w:hyperlink w:anchor="P198">
        <w:r>
          <w:rPr>
            <w:color w:val="0000FF"/>
          </w:rPr>
          <w:t>пунктом 3.1</w:t>
        </w:r>
      </w:hyperlink>
      <w:r>
        <w:t xml:space="preserve"> настоящего Порядка;</w:t>
      </w:r>
    </w:p>
    <w:p w14:paraId="7D0991AA" w14:textId="77777777" w:rsidR="001B4D40" w:rsidRDefault="001B4D40">
      <w:pPr>
        <w:pStyle w:val="ConsPlusNormal"/>
        <w:spacing w:before="220"/>
        <w:ind w:firstLine="540"/>
        <w:jc w:val="both"/>
      </w:pPr>
      <w:r>
        <w:t>- отсутствие (недостаточность) необходимого объема лимитов бюджетных обязательств на предоставление субсидий, предусмотренных на соответствующий финансовый год и распределенных по вышестоящим позициям рейтинга;</w:t>
      </w:r>
    </w:p>
    <w:p w14:paraId="7326187F" w14:textId="77777777" w:rsidR="001B4D40" w:rsidRDefault="001B4D40">
      <w:pPr>
        <w:pStyle w:val="ConsPlusNormal"/>
        <w:spacing w:before="220"/>
        <w:ind w:firstLine="540"/>
        <w:jc w:val="both"/>
      </w:pPr>
      <w:bookmarkStart w:id="12" w:name="P215"/>
      <w:bookmarkEnd w:id="12"/>
      <w:r>
        <w:t>- отказ получателя субсидии от заключения Соглашения.</w:t>
      </w:r>
    </w:p>
    <w:p w14:paraId="1786B627" w14:textId="77777777" w:rsidR="001B4D40" w:rsidRDefault="001B4D40">
      <w:pPr>
        <w:pStyle w:val="ConsPlusNormal"/>
        <w:spacing w:before="220"/>
        <w:ind w:firstLine="540"/>
        <w:jc w:val="both"/>
      </w:pPr>
      <w:r>
        <w:t xml:space="preserve">3.7. На основании протокола подведения итогов отбора Министерство издает приказ о предоставлении субсидий и (или) об отказе в предоставлении субсидий (в случае наличия оснований для отказа в предоставлении субсидий, указанных в </w:t>
      </w:r>
      <w:hyperlink w:anchor="P210">
        <w:r>
          <w:rPr>
            <w:color w:val="0000FF"/>
          </w:rPr>
          <w:t>пункте 3.6</w:t>
        </w:r>
      </w:hyperlink>
      <w:r>
        <w:t xml:space="preserve"> настоящего Порядка), содержащий сведения о получателях субсидий, размерах субсидий и (или) участниках отбора, которым отказано в предоставлении субсидий, с указанием оснований такого отказа.</w:t>
      </w:r>
    </w:p>
    <w:p w14:paraId="2606ACF1" w14:textId="77777777" w:rsidR="001B4D40" w:rsidRDefault="001B4D40">
      <w:pPr>
        <w:pStyle w:val="ConsPlusNormal"/>
        <w:spacing w:before="220"/>
        <w:ind w:firstLine="540"/>
        <w:jc w:val="both"/>
      </w:pPr>
      <w:r>
        <w:t>Участники отбора (за исключением участников отбора, заявки которых отклонены) должны быть проинформированы о принятом решении о предоставлении субсидий в течение 5 рабочих дней со дня издания приказа.</w:t>
      </w:r>
    </w:p>
    <w:p w14:paraId="69256AEC" w14:textId="77777777" w:rsidR="001B4D40" w:rsidRDefault="001B4D40">
      <w:pPr>
        <w:pStyle w:val="ConsPlusNormal"/>
        <w:spacing w:before="220"/>
        <w:ind w:firstLine="540"/>
        <w:jc w:val="both"/>
      </w:pPr>
      <w:bookmarkStart w:id="13" w:name="P218"/>
      <w:bookmarkEnd w:id="13"/>
      <w:r>
        <w:t xml:space="preserve">3.8. Министерство в течение 5 рабочих дней со дня издания приказа о предоставлении </w:t>
      </w:r>
      <w:r>
        <w:lastRenderedPageBreak/>
        <w:t>субсидий заключает с получателем субсидии Соглашение в системе "Электронный бюджет" в соответствии с типовой формой, утвержденной министерством финансов Воронежской области.</w:t>
      </w:r>
    </w:p>
    <w:p w14:paraId="5B83C39D" w14:textId="77777777" w:rsidR="001B4D40" w:rsidRDefault="001B4D40">
      <w:pPr>
        <w:pStyle w:val="ConsPlusNormal"/>
        <w:spacing w:before="220"/>
        <w:ind w:firstLine="540"/>
        <w:jc w:val="both"/>
      </w:pPr>
      <w:r>
        <w:t xml:space="preserve">В случае если получатель субсидии в срок, указанный в </w:t>
      </w:r>
      <w:hyperlink w:anchor="P218">
        <w:r>
          <w:rPr>
            <w:color w:val="0000FF"/>
          </w:rPr>
          <w:t>абзаце первом</w:t>
        </w:r>
      </w:hyperlink>
      <w:r>
        <w:t xml:space="preserve"> настоящего пункта, не подписал Соглашение в системе "Электронный бюджет", получатель субсидии признается отказавшимся от его заключения.</w:t>
      </w:r>
    </w:p>
    <w:p w14:paraId="68F43CBE" w14:textId="77777777" w:rsidR="001B4D40" w:rsidRDefault="001B4D40">
      <w:pPr>
        <w:pStyle w:val="ConsPlusNormal"/>
        <w:spacing w:before="220"/>
        <w:ind w:firstLine="540"/>
        <w:jc w:val="both"/>
      </w:pPr>
      <w:r>
        <w:t xml:space="preserve">В случае признания получателя субсидии отказавшимся от заключения Соглашения Министерство издает приказ об отказе в предоставлении субсидии по основанию, указанному в </w:t>
      </w:r>
      <w:hyperlink w:anchor="P215">
        <w:r>
          <w:rPr>
            <w:color w:val="0000FF"/>
          </w:rPr>
          <w:t>абзаце шестом пункта 3.6</w:t>
        </w:r>
      </w:hyperlink>
      <w:r>
        <w:t xml:space="preserve"> настоящего Порядка. О принятом решении получатель субсидии информируется Министерством в течение 5 рабочих дней со дня издания приказа.</w:t>
      </w:r>
    </w:p>
    <w:p w14:paraId="7CCB35A3" w14:textId="77777777" w:rsidR="001B4D40" w:rsidRDefault="001B4D40">
      <w:pPr>
        <w:pStyle w:val="ConsPlusNormal"/>
        <w:spacing w:before="220"/>
        <w:ind w:firstLine="540"/>
        <w:jc w:val="both"/>
      </w:pPr>
      <w:r>
        <w:t>3.9.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14:paraId="1AD5AEA5" w14:textId="77777777" w:rsidR="001B4D40" w:rsidRDefault="001B4D40">
      <w:pPr>
        <w:pStyle w:val="ConsPlusNormal"/>
        <w:spacing w:before="220"/>
        <w:ind w:firstLine="540"/>
        <w:jc w:val="both"/>
      </w:pPr>
      <w:bookmarkStart w:id="14" w:name="P222"/>
      <w:bookmarkEnd w:id="14"/>
      <w:r>
        <w:t>3.10. Результатом предоставления субсидии является количество субъектов МСП (малых производственных предприятий), получивших финансовую поддержку в виде субсидии на компенсацию части затрат.</w:t>
      </w:r>
    </w:p>
    <w:p w14:paraId="1299B04F" w14:textId="77777777" w:rsidR="001B4D40" w:rsidRDefault="001B4D40">
      <w:pPr>
        <w:pStyle w:val="ConsPlusNormal"/>
        <w:spacing w:before="220"/>
        <w:ind w:firstLine="540"/>
        <w:jc w:val="both"/>
      </w:pPr>
      <w:r>
        <w:t>Тип результата: оказание услуг (выполнение работ).</w:t>
      </w:r>
    </w:p>
    <w:p w14:paraId="2D0D7B4D" w14:textId="77777777" w:rsidR="001B4D40" w:rsidRDefault="001B4D40">
      <w:pPr>
        <w:pStyle w:val="ConsPlusNormal"/>
        <w:spacing w:before="220"/>
        <w:ind w:firstLine="540"/>
        <w:jc w:val="both"/>
      </w:pPr>
      <w:r>
        <w:t>Характеристика результата: темп роста дохода в расчете на одного работника субъекта МСП.</w:t>
      </w:r>
    </w:p>
    <w:p w14:paraId="79400014" w14:textId="77777777" w:rsidR="001B4D40" w:rsidRDefault="001B4D40">
      <w:pPr>
        <w:pStyle w:val="ConsPlusNormal"/>
        <w:spacing w:before="220"/>
        <w:ind w:firstLine="540"/>
        <w:jc w:val="both"/>
      </w:pPr>
      <w:r>
        <w:t>Значение результата предоставления субсидии устанавливается Министерством в Соглашении.</w:t>
      </w:r>
    </w:p>
    <w:p w14:paraId="274FE791" w14:textId="77777777" w:rsidR="001B4D40" w:rsidRDefault="001B4D40">
      <w:pPr>
        <w:pStyle w:val="ConsPlusNormal"/>
        <w:spacing w:before="220"/>
        <w:ind w:firstLine="540"/>
        <w:jc w:val="both"/>
      </w:pPr>
      <w:r>
        <w:t xml:space="preserve">Фактически достигнутое значение результата за отчетный период рассчитывается согласно </w:t>
      </w:r>
      <w:hyperlink w:anchor="P606">
        <w:r>
          <w:rPr>
            <w:color w:val="0000FF"/>
          </w:rPr>
          <w:t>методике</w:t>
        </w:r>
      </w:hyperlink>
      <w:r>
        <w:t>, являющейся приложением N 4 к настоящему Порядку.</w:t>
      </w:r>
    </w:p>
    <w:p w14:paraId="3F737985" w14:textId="77777777" w:rsidR="001B4D40" w:rsidRDefault="001B4D40">
      <w:pPr>
        <w:pStyle w:val="ConsPlusNormal"/>
        <w:spacing w:before="220"/>
        <w:ind w:firstLine="540"/>
        <w:jc w:val="both"/>
      </w:pPr>
      <w:r>
        <w:t>Получатель субсидии обеспечивает достижение значения результата предоставления субсидии, установленного Министерством в Соглашении, в срок до 31 декабря года предоставления субсидии.</w:t>
      </w:r>
    </w:p>
    <w:p w14:paraId="4C09C6F8" w14:textId="77777777" w:rsidR="001B4D40" w:rsidRDefault="001B4D40">
      <w:pPr>
        <w:pStyle w:val="ConsPlusNormal"/>
        <w:spacing w:before="220"/>
        <w:ind w:firstLine="540"/>
        <w:jc w:val="both"/>
      </w:pPr>
      <w:r>
        <w:t>3.11. Министерство осуществляет перечисление субсидии участникам отбора единовременно на расчетные счета, открытые в учреждениях Центрального банка Российской Федерации или кредитных организациях, с учетом положений, установленных бюджетным законодательством Российской Федерации, не позднее 10-го рабочего дня, следующего за днем принятия решения о предоставлении субсидий.</w:t>
      </w:r>
    </w:p>
    <w:p w14:paraId="2E230843" w14:textId="77777777" w:rsidR="001B4D40" w:rsidRDefault="001B4D40">
      <w:pPr>
        <w:pStyle w:val="ConsPlusNormal"/>
        <w:spacing w:before="220"/>
        <w:ind w:firstLine="540"/>
        <w:jc w:val="both"/>
      </w:pPr>
      <w:r>
        <w:t>Для перечисления субсидии Министерство направляет в министерство финансов Воронежской области распоряжение о совершении казначейских платежей (реестр финансирования на перечисление средств), копию протокола комиссии, копию Соглашения, копию приказа Министерства о предоставлении субсидий.</w:t>
      </w:r>
    </w:p>
    <w:p w14:paraId="1100C8F6" w14:textId="77777777" w:rsidR="001B4D40" w:rsidRDefault="001B4D40">
      <w:pPr>
        <w:pStyle w:val="ConsPlusNormal"/>
        <w:spacing w:before="220"/>
        <w:ind w:firstLine="540"/>
        <w:jc w:val="both"/>
      </w:pPr>
      <w:r>
        <w:t>3.12. Министерство финансов Воронежской области в установленном порядке и на основании сводной бюджетной росписи расходов областного бюджета выделяет Министерству лимиты бюджетных обязательств, направляемые на предоставление субсидий.</w:t>
      </w:r>
    </w:p>
    <w:p w14:paraId="662A37F1" w14:textId="77777777" w:rsidR="001B4D40" w:rsidRDefault="001B4D40">
      <w:pPr>
        <w:pStyle w:val="ConsPlusNormal"/>
        <w:spacing w:before="220"/>
        <w:ind w:firstLine="540"/>
        <w:jc w:val="both"/>
      </w:pPr>
      <w:r>
        <w:t xml:space="preserve">3.13.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w:t>
      </w:r>
      <w:r>
        <w:lastRenderedPageBreak/>
        <w:t>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7CB109B0" w14:textId="77777777" w:rsidR="001B4D40" w:rsidRDefault="001B4D40">
      <w:pPr>
        <w:pStyle w:val="ConsPlusNormal"/>
        <w:spacing w:before="220"/>
        <w:ind w:firstLine="540"/>
        <w:jc w:val="both"/>
      </w:pPr>
      <w:r>
        <w:t>Получатель субсидии представляет в Министерство документы, подтверждающие его нахождение в период действия Соглашения на военной службе по мобилизации, или контракт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2ECDAFC8" w14:textId="77777777" w:rsidR="001B4D40" w:rsidRDefault="001B4D40">
      <w:pPr>
        <w:pStyle w:val="ConsPlusNormal"/>
        <w:spacing w:before="220"/>
        <w:ind w:firstLine="540"/>
        <w:jc w:val="both"/>
      </w:pPr>
      <w:r>
        <w:t>3.14. Дата достижения результатов предоставления субсидии - 31 декабря года предоставления субсидии.</w:t>
      </w:r>
    </w:p>
    <w:p w14:paraId="23DD5576" w14:textId="77777777" w:rsidR="001B4D40" w:rsidRDefault="001B4D40">
      <w:pPr>
        <w:pStyle w:val="ConsPlusNormal"/>
        <w:spacing w:before="220"/>
        <w:ind w:firstLine="540"/>
        <w:jc w:val="both"/>
      </w:pPr>
      <w:r>
        <w:t>3.15.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D24667B" w14:textId="77777777" w:rsidR="001B4D40" w:rsidRDefault="001B4D4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87C7BFC" w14:textId="77777777" w:rsidR="001B4D40" w:rsidRDefault="001B4D4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AAD63C3" w14:textId="77777777" w:rsidR="001B4D40" w:rsidRDefault="001B4D40">
      <w:pPr>
        <w:pStyle w:val="ConsPlusNormal"/>
        <w:jc w:val="both"/>
      </w:pPr>
    </w:p>
    <w:p w14:paraId="48D91B5D" w14:textId="77777777" w:rsidR="001B4D40" w:rsidRDefault="001B4D40">
      <w:pPr>
        <w:pStyle w:val="ConsPlusTitle"/>
        <w:jc w:val="center"/>
        <w:outlineLvl w:val="1"/>
      </w:pPr>
      <w:r>
        <w:t>4. Требования к отчетности, осуществлению контроля</w:t>
      </w:r>
    </w:p>
    <w:p w14:paraId="4BFB8B5D" w14:textId="77777777" w:rsidR="001B4D40" w:rsidRDefault="001B4D40">
      <w:pPr>
        <w:pStyle w:val="ConsPlusTitle"/>
        <w:jc w:val="center"/>
      </w:pPr>
      <w:r>
        <w:t>(мониторинга) за соблюдением условий и порядка</w:t>
      </w:r>
    </w:p>
    <w:p w14:paraId="0C1E3AB1" w14:textId="77777777" w:rsidR="001B4D40" w:rsidRDefault="001B4D40">
      <w:pPr>
        <w:pStyle w:val="ConsPlusTitle"/>
        <w:jc w:val="center"/>
      </w:pPr>
      <w:r>
        <w:t>предоставления субсидии и ответственности за их нарушение</w:t>
      </w:r>
    </w:p>
    <w:p w14:paraId="7EBE4BD9" w14:textId="77777777" w:rsidR="001B4D40" w:rsidRDefault="001B4D40">
      <w:pPr>
        <w:pStyle w:val="ConsPlusNormal"/>
        <w:jc w:val="both"/>
      </w:pPr>
    </w:p>
    <w:p w14:paraId="6570C2D5" w14:textId="77777777" w:rsidR="001B4D40" w:rsidRDefault="001B4D40">
      <w:pPr>
        <w:pStyle w:val="ConsPlusNormal"/>
        <w:ind w:firstLine="540"/>
        <w:jc w:val="both"/>
      </w:pPr>
      <w:r>
        <w:t>4.1. Получатели субсидии представляют в Министерство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Воронежской области, в системе "Электронный бюджет":</w:t>
      </w:r>
    </w:p>
    <w:p w14:paraId="31EF6116" w14:textId="77777777" w:rsidR="001B4D40" w:rsidRDefault="001B4D40">
      <w:pPr>
        <w:pStyle w:val="ConsPlusNormal"/>
        <w:spacing w:before="220"/>
        <w:ind w:firstLine="540"/>
        <w:jc w:val="both"/>
      </w:pPr>
      <w:r>
        <w:t>- ежеквартально не позднее 25-го числа месяца, следующего за отчетным кварталом;</w:t>
      </w:r>
    </w:p>
    <w:p w14:paraId="476C5E8F" w14:textId="77777777" w:rsidR="001B4D40" w:rsidRDefault="001B4D40">
      <w:pPr>
        <w:pStyle w:val="ConsPlusNormal"/>
        <w:spacing w:before="220"/>
        <w:ind w:firstLine="540"/>
        <w:jc w:val="both"/>
      </w:pPr>
      <w:bookmarkStart w:id="15" w:name="P244"/>
      <w:bookmarkEnd w:id="15"/>
      <w:r>
        <w:t>- по итогам исполнения обязательств по Соглашению - не позднее 10 июля года, следующего за годом предоставления субсидии.</w:t>
      </w:r>
    </w:p>
    <w:p w14:paraId="23747E6D" w14:textId="77777777" w:rsidR="001B4D40" w:rsidRDefault="001B4D40">
      <w:pPr>
        <w:pStyle w:val="ConsPlusNormal"/>
        <w:spacing w:before="220"/>
        <w:ind w:firstLine="540"/>
        <w:jc w:val="both"/>
      </w:pPr>
      <w:r>
        <w:t xml:space="preserve">К отчету, указанному в </w:t>
      </w:r>
      <w:hyperlink w:anchor="P244">
        <w:r>
          <w:rPr>
            <w:color w:val="0000FF"/>
          </w:rPr>
          <w:t>абзаце третьем</w:t>
        </w:r>
      </w:hyperlink>
      <w:r>
        <w:t xml:space="preserve"> настоящего пункта, прилагаются </w:t>
      </w:r>
      <w:hyperlink r:id="rId36">
        <w:r>
          <w:rPr>
            <w:color w:val="0000FF"/>
          </w:rPr>
          <w:t>сведения</w:t>
        </w:r>
      </w:hyperlink>
      <w:r>
        <w:t xml:space="preserve"> согласно единой форме "Сведения для ведения индивидуального (персонифицированного) учета и </w:t>
      </w:r>
      <w:r>
        <w:lastRenderedPageBreak/>
        <w:t xml:space="preserve">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утвержденной Приказом Фонда пенсионного и социального страхования Российской Федерации от 17.11.2023 N 2281, а также </w:t>
      </w:r>
      <w:hyperlink r:id="rId37">
        <w:r>
          <w:rPr>
            <w:color w:val="0000FF"/>
          </w:rPr>
          <w:t>отчеты</w:t>
        </w:r>
      </w:hyperlink>
      <w:r>
        <w:t xml:space="preserve"> о финансовых результатах по форме 0710002, установленной Приказом Министерства финансов Российской Федерации от 04.10.2023 N 157н, за год предоставления субсидии.</w:t>
      </w:r>
    </w:p>
    <w:p w14:paraId="4722D358" w14:textId="77777777" w:rsidR="001B4D40" w:rsidRDefault="001B4D40">
      <w:pPr>
        <w:pStyle w:val="ConsPlusNormal"/>
        <w:spacing w:before="220"/>
        <w:ind w:firstLine="540"/>
        <w:jc w:val="both"/>
      </w:pPr>
      <w:r>
        <w:t>4.2. Получатель субсидии несет ответственность за достоверность сведений, содержащихся в отчетных документах.</w:t>
      </w:r>
    </w:p>
    <w:p w14:paraId="1E12B634" w14:textId="77777777" w:rsidR="001B4D40" w:rsidRDefault="001B4D40">
      <w:pPr>
        <w:pStyle w:val="ConsPlusNormal"/>
        <w:spacing w:before="220"/>
        <w:ind w:firstLine="540"/>
        <w:jc w:val="both"/>
      </w:pPr>
      <w:r>
        <w:t>4.3. Министерство в течение 10 рабочих дней проверяет отчет и принимает решение о приеме отчета или об отказе в приеме отчета.</w:t>
      </w:r>
    </w:p>
    <w:p w14:paraId="4EE4BD8F" w14:textId="77777777" w:rsidR="001B4D40" w:rsidRDefault="001B4D40">
      <w:pPr>
        <w:pStyle w:val="ConsPlusNormal"/>
        <w:spacing w:before="220"/>
        <w:ind w:firstLine="540"/>
        <w:jc w:val="both"/>
      </w:pPr>
      <w:r>
        <w:t>Основанием для отказа в приеме отчета является установление факта недостоверности представленной получателем субсидии информации.</w:t>
      </w:r>
    </w:p>
    <w:p w14:paraId="3848FA88" w14:textId="77777777" w:rsidR="001B4D40" w:rsidRDefault="001B4D40">
      <w:pPr>
        <w:pStyle w:val="ConsPlusNormal"/>
        <w:spacing w:before="220"/>
        <w:ind w:firstLine="540"/>
        <w:jc w:val="both"/>
      </w:pPr>
      <w:r>
        <w:t>Получатель субсидии должен быть проинформирован о принятом решении в течение 5 рабочих дней со дня его принятия (в случае отказа в приеме отчета - с указанием причины принятия соответствующего решения).</w:t>
      </w:r>
    </w:p>
    <w:p w14:paraId="62BFF63E" w14:textId="77777777" w:rsidR="001B4D40" w:rsidRDefault="001B4D40">
      <w:pPr>
        <w:pStyle w:val="ConsPlusNormal"/>
        <w:spacing w:before="220"/>
        <w:ind w:firstLine="540"/>
        <w:jc w:val="both"/>
      </w:pPr>
      <w:r>
        <w:t>Получатель субсидии в течение 5 рабочих дней со дня получения отказа в приеме отчета представляет в Министерство уточненный отчет.</w:t>
      </w:r>
    </w:p>
    <w:p w14:paraId="79568342" w14:textId="77777777" w:rsidR="001B4D40" w:rsidRDefault="001B4D40">
      <w:pPr>
        <w:pStyle w:val="ConsPlusNormal"/>
        <w:spacing w:before="220"/>
        <w:ind w:firstLine="540"/>
        <w:jc w:val="both"/>
      </w:pPr>
      <w:r>
        <w:t>4.4. Министерство осуществляет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w:t>
      </w:r>
    </w:p>
    <w:p w14:paraId="06F679E9" w14:textId="77777777" w:rsidR="001B4D40" w:rsidRDefault="001B4D40">
      <w:pPr>
        <w:pStyle w:val="ConsPlusNormal"/>
        <w:spacing w:before="220"/>
        <w:ind w:firstLine="540"/>
        <w:jc w:val="both"/>
      </w:pPr>
      <w:r>
        <w:t xml:space="preserve">Органы государственного финансового контроля осуществляют проверки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14:paraId="38AF87BB" w14:textId="77777777" w:rsidR="001B4D40" w:rsidRDefault="001B4D40">
      <w:pPr>
        <w:pStyle w:val="ConsPlusNormal"/>
        <w:spacing w:before="220"/>
        <w:ind w:firstLine="540"/>
        <w:jc w:val="both"/>
      </w:pPr>
      <w:r>
        <w:t>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0F6F197" w14:textId="77777777" w:rsidR="001B4D40" w:rsidRDefault="001B4D40">
      <w:pPr>
        <w:pStyle w:val="ConsPlusNormal"/>
        <w:spacing w:before="220"/>
        <w:ind w:firstLine="540"/>
        <w:jc w:val="both"/>
      </w:pPr>
      <w:r>
        <w:t>4.5. Ответственность за достоверность сведений, содержащихся в документах, представляемых в Министерство, и соблюдение условий, установленных настоящим Порядком, несет получатель субсидии.</w:t>
      </w:r>
    </w:p>
    <w:p w14:paraId="5C9F13D5" w14:textId="77777777" w:rsidR="001B4D40" w:rsidRDefault="001B4D40">
      <w:pPr>
        <w:pStyle w:val="ConsPlusNormal"/>
        <w:spacing w:before="220"/>
        <w:ind w:firstLine="540"/>
        <w:jc w:val="both"/>
      </w:pPr>
      <w:r>
        <w:t>4.6.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 средства субсидии подлежат возврату в доход областного бюджета в соответствии с бюджетным законодательством Российской Федерации.</w:t>
      </w:r>
    </w:p>
    <w:p w14:paraId="5DC8B462" w14:textId="77777777" w:rsidR="001B4D40" w:rsidRDefault="001B4D40">
      <w:pPr>
        <w:pStyle w:val="ConsPlusNormal"/>
        <w:spacing w:before="220"/>
        <w:ind w:firstLine="540"/>
        <w:jc w:val="both"/>
      </w:pPr>
      <w:r>
        <w:t>В случае недостижения получателем субсидии значения результата предоставления субсидии субсидия подлежит возврату в доход областного бюджета в размере, пропорциональном недостижению указанного в Соглашении значения результата предоставления субсидии.</w:t>
      </w:r>
    </w:p>
    <w:p w14:paraId="77BD03EA" w14:textId="77777777" w:rsidR="001B4D40" w:rsidRDefault="001B4D40">
      <w:pPr>
        <w:pStyle w:val="ConsPlusNormal"/>
        <w:spacing w:before="220"/>
        <w:ind w:firstLine="540"/>
        <w:jc w:val="both"/>
      </w:pPr>
      <w:r>
        <w:t>При выявлении нарушения условий, установленных при предоставлении субсидии, Министерство принимает меры по возврату субсидии посредством направления получателю субсидии требования о возврате субсидии в течение 10 рабочих дней с даты выявления нарушения. Субсидия подлежит возврату в областной бюджет в течение 30 календарных дней с даты получения требования.</w:t>
      </w:r>
    </w:p>
    <w:p w14:paraId="294C32ED" w14:textId="77777777" w:rsidR="001B4D40" w:rsidRDefault="001B4D40">
      <w:pPr>
        <w:pStyle w:val="ConsPlusNormal"/>
        <w:spacing w:before="220"/>
        <w:ind w:firstLine="540"/>
        <w:jc w:val="both"/>
      </w:pPr>
      <w:r>
        <w:lastRenderedPageBreak/>
        <w:t>При невозврате субсидии в установленный срок Министерство принимает меры по взысканию указанных средств в областной бюджет в судебном порядке.</w:t>
      </w:r>
    </w:p>
    <w:p w14:paraId="6B4A7EF1" w14:textId="77777777" w:rsidR="001B4D40" w:rsidRDefault="001B4D40">
      <w:pPr>
        <w:pStyle w:val="ConsPlusNormal"/>
        <w:jc w:val="both"/>
      </w:pPr>
    </w:p>
    <w:p w14:paraId="23F4E361" w14:textId="77777777" w:rsidR="001B4D40" w:rsidRDefault="001B4D40">
      <w:pPr>
        <w:pStyle w:val="ConsPlusNormal"/>
        <w:jc w:val="both"/>
      </w:pPr>
    </w:p>
    <w:p w14:paraId="04C3D596" w14:textId="77777777" w:rsidR="001B4D40" w:rsidRDefault="001B4D40">
      <w:pPr>
        <w:pStyle w:val="ConsPlusNormal"/>
        <w:jc w:val="both"/>
      </w:pPr>
    </w:p>
    <w:p w14:paraId="67E58AB2" w14:textId="77777777" w:rsidR="001B4D40" w:rsidRDefault="001B4D40">
      <w:pPr>
        <w:pStyle w:val="ConsPlusNormal"/>
        <w:jc w:val="both"/>
      </w:pPr>
    </w:p>
    <w:p w14:paraId="6C06B923" w14:textId="77777777" w:rsidR="001B4D40" w:rsidRDefault="001B4D40">
      <w:pPr>
        <w:pStyle w:val="ConsPlusNormal"/>
        <w:jc w:val="both"/>
      </w:pPr>
    </w:p>
    <w:p w14:paraId="58F951D3" w14:textId="77777777" w:rsidR="001B4D40" w:rsidRDefault="001B4D40">
      <w:pPr>
        <w:pStyle w:val="ConsPlusNormal"/>
        <w:jc w:val="right"/>
        <w:outlineLvl w:val="1"/>
      </w:pPr>
      <w:r>
        <w:t>Приложение N 1</w:t>
      </w:r>
    </w:p>
    <w:p w14:paraId="6FC4EAE2" w14:textId="77777777" w:rsidR="001B4D40" w:rsidRDefault="001B4D40">
      <w:pPr>
        <w:pStyle w:val="ConsPlusNormal"/>
        <w:jc w:val="right"/>
      </w:pPr>
      <w:r>
        <w:t>к Порядку</w:t>
      </w:r>
    </w:p>
    <w:p w14:paraId="7073DB22" w14:textId="77777777" w:rsidR="001B4D40" w:rsidRDefault="001B4D40">
      <w:pPr>
        <w:pStyle w:val="ConsPlusNormal"/>
        <w:jc w:val="right"/>
      </w:pPr>
      <w:r>
        <w:t>предоставления субсидий субъектам малого</w:t>
      </w:r>
    </w:p>
    <w:p w14:paraId="27AA8B15" w14:textId="77777777" w:rsidR="001B4D40" w:rsidRDefault="001B4D40">
      <w:pPr>
        <w:pStyle w:val="ConsPlusNormal"/>
        <w:jc w:val="right"/>
      </w:pPr>
      <w:r>
        <w:t>и среднего предпринимательства в соответствии</w:t>
      </w:r>
    </w:p>
    <w:p w14:paraId="54A6757A" w14:textId="77777777" w:rsidR="001B4D40" w:rsidRDefault="001B4D40">
      <w:pPr>
        <w:pStyle w:val="ConsPlusNormal"/>
        <w:jc w:val="right"/>
      </w:pPr>
      <w:r>
        <w:t>с государственной программой Воронежской области</w:t>
      </w:r>
    </w:p>
    <w:p w14:paraId="10F5A2CA" w14:textId="77777777" w:rsidR="001B4D40" w:rsidRDefault="001B4D40">
      <w:pPr>
        <w:pStyle w:val="ConsPlusNormal"/>
        <w:jc w:val="right"/>
      </w:pPr>
      <w:r>
        <w:t>"Развитие предпринимательства и торговли",</w:t>
      </w:r>
    </w:p>
    <w:p w14:paraId="3A72CE37" w14:textId="77777777" w:rsidR="001B4D40" w:rsidRDefault="001B4D40">
      <w:pPr>
        <w:pStyle w:val="ConsPlusNormal"/>
        <w:jc w:val="right"/>
      </w:pPr>
      <w:r>
        <w:t>осуществляющим деятельность в сфере производства,</w:t>
      </w:r>
    </w:p>
    <w:p w14:paraId="615DDB9C" w14:textId="77777777" w:rsidR="001B4D40" w:rsidRDefault="001B4D40">
      <w:pPr>
        <w:pStyle w:val="ConsPlusNormal"/>
        <w:jc w:val="right"/>
      </w:pPr>
      <w:r>
        <w:t>на компенсацию части затрат, связанных с увеличением</w:t>
      </w:r>
    </w:p>
    <w:p w14:paraId="68BEE263" w14:textId="77777777" w:rsidR="001B4D40" w:rsidRDefault="001B4D40">
      <w:pPr>
        <w:pStyle w:val="ConsPlusNormal"/>
        <w:jc w:val="right"/>
      </w:pPr>
      <w:r>
        <w:t>производства продукции, объем заказов</w:t>
      </w:r>
    </w:p>
    <w:p w14:paraId="7DFFCD52" w14:textId="77777777" w:rsidR="001B4D40" w:rsidRDefault="001B4D40">
      <w:pPr>
        <w:pStyle w:val="ConsPlusNormal"/>
        <w:jc w:val="right"/>
      </w:pPr>
      <w:r>
        <w:t>на которую превышает производственные мощности</w:t>
      </w:r>
    </w:p>
    <w:p w14:paraId="5974CF6E" w14:textId="77777777" w:rsidR="001B4D40" w:rsidRDefault="001B4D40">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34"/>
        <w:gridCol w:w="794"/>
        <w:gridCol w:w="420"/>
        <w:gridCol w:w="493"/>
        <w:gridCol w:w="1216"/>
        <w:gridCol w:w="1647"/>
        <w:gridCol w:w="277"/>
        <w:gridCol w:w="1924"/>
        <w:gridCol w:w="1512"/>
      </w:tblGrid>
      <w:tr w:rsidR="001B4D40" w14:paraId="39A4B606" w14:textId="77777777">
        <w:tc>
          <w:tcPr>
            <w:tcW w:w="9077" w:type="dxa"/>
            <w:gridSpan w:val="10"/>
            <w:tcBorders>
              <w:top w:val="nil"/>
              <w:left w:val="nil"/>
              <w:bottom w:val="nil"/>
              <w:right w:val="nil"/>
            </w:tcBorders>
          </w:tcPr>
          <w:p w14:paraId="7146868D" w14:textId="77777777" w:rsidR="001B4D40" w:rsidRDefault="001B4D40">
            <w:pPr>
              <w:pStyle w:val="ConsPlusNormal"/>
              <w:jc w:val="center"/>
            </w:pPr>
            <w:bookmarkStart w:id="16" w:name="P275"/>
            <w:bookmarkEnd w:id="16"/>
            <w:r>
              <w:t>Информация</w:t>
            </w:r>
          </w:p>
        </w:tc>
      </w:tr>
      <w:tr w:rsidR="001B4D40" w14:paraId="697C438F" w14:textId="77777777">
        <w:tc>
          <w:tcPr>
            <w:tcW w:w="9077" w:type="dxa"/>
            <w:gridSpan w:val="10"/>
            <w:tcBorders>
              <w:top w:val="nil"/>
              <w:left w:val="nil"/>
              <w:bottom w:val="nil"/>
              <w:right w:val="nil"/>
            </w:tcBorders>
          </w:tcPr>
          <w:p w14:paraId="7EE7E61C" w14:textId="77777777" w:rsidR="001B4D40" w:rsidRDefault="001B4D40">
            <w:pPr>
              <w:pStyle w:val="ConsPlusNormal"/>
              <w:ind w:firstLine="283"/>
              <w:jc w:val="both"/>
            </w:pPr>
            <w:r>
              <w:t xml:space="preserve">В соответствии с </w:t>
            </w:r>
            <w:hyperlink w:anchor="P36">
              <w:r>
                <w:rPr>
                  <w:color w:val="0000FF"/>
                </w:rPr>
                <w:t>Порядком</w:t>
              </w:r>
            </w:hyperlink>
            <w:r>
              <w:t xml:space="preserve"> предоставления субсидий субъектам малого и среднего предпринимательства в соответствии с государственной программой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p w14:paraId="2173A986" w14:textId="77777777" w:rsidR="001B4D40" w:rsidRDefault="001B4D40">
            <w:pPr>
              <w:pStyle w:val="ConsPlusNormal"/>
              <w:jc w:val="both"/>
            </w:pPr>
            <w:r>
              <w:t>__________________________________________________________________________</w:t>
            </w:r>
          </w:p>
          <w:p w14:paraId="6D3B3C23" w14:textId="77777777" w:rsidR="001B4D40" w:rsidRDefault="001B4D40">
            <w:pPr>
              <w:pStyle w:val="ConsPlusNormal"/>
              <w:jc w:val="center"/>
            </w:pPr>
            <w:r>
              <w:t>(полное наименование юридического лица/индивидуального предпринимателя)</w:t>
            </w:r>
          </w:p>
          <w:p w14:paraId="147F0F57" w14:textId="77777777" w:rsidR="001B4D40" w:rsidRDefault="001B4D40">
            <w:pPr>
              <w:pStyle w:val="ConsPlusNormal"/>
              <w:jc w:val="both"/>
            </w:pPr>
            <w:r>
              <w:t>в лице __________________________________________, действующего на основании ___________________________________________, направляет документы для участия в отборе для предоставления субсидии на компенсацию части затрат, связанных с увеличением производства продукции, объем заказов на которую превышает производственные мощности.</w:t>
            </w:r>
          </w:p>
        </w:tc>
      </w:tr>
      <w:tr w:rsidR="001B4D40" w14:paraId="200459F0" w14:textId="77777777">
        <w:tc>
          <w:tcPr>
            <w:tcW w:w="9077" w:type="dxa"/>
            <w:gridSpan w:val="10"/>
            <w:tcBorders>
              <w:top w:val="nil"/>
              <w:left w:val="nil"/>
              <w:right w:val="nil"/>
            </w:tcBorders>
          </w:tcPr>
          <w:p w14:paraId="5F38C5AD" w14:textId="77777777" w:rsidR="001B4D40" w:rsidRDefault="001B4D40">
            <w:pPr>
              <w:pStyle w:val="ConsPlusNormal"/>
              <w:jc w:val="center"/>
              <w:outlineLvl w:val="2"/>
            </w:pPr>
            <w:r>
              <w:t>I. Общие сведения</w:t>
            </w:r>
          </w:p>
        </w:tc>
      </w:tr>
      <w:tr w:rsidR="001B4D40" w14:paraId="768ABEC7" w14:textId="77777777">
        <w:tblPrEx>
          <w:tblBorders>
            <w:left w:val="single" w:sz="4" w:space="0" w:color="auto"/>
            <w:right w:val="single" w:sz="4" w:space="0" w:color="auto"/>
            <w:insideH w:val="single" w:sz="4" w:space="0" w:color="auto"/>
          </w:tblBorders>
        </w:tblPrEx>
        <w:tc>
          <w:tcPr>
            <w:tcW w:w="9077" w:type="dxa"/>
            <w:gridSpan w:val="10"/>
          </w:tcPr>
          <w:p w14:paraId="61FB08BA" w14:textId="77777777" w:rsidR="001B4D40" w:rsidRDefault="001B4D40">
            <w:pPr>
              <w:pStyle w:val="ConsPlusNormal"/>
              <w:jc w:val="both"/>
            </w:pPr>
            <w:r>
              <w:t>Дата регистрации юридического лица, основной государственный регистрационный номер, наименование органа, выдавшего документ о государственной регистрации</w:t>
            </w:r>
          </w:p>
        </w:tc>
      </w:tr>
      <w:tr w:rsidR="001B4D40" w14:paraId="1800F29C" w14:textId="77777777">
        <w:tblPrEx>
          <w:tblBorders>
            <w:left w:val="single" w:sz="4" w:space="0" w:color="auto"/>
            <w:right w:val="single" w:sz="4" w:space="0" w:color="auto"/>
            <w:insideH w:val="single" w:sz="4" w:space="0" w:color="auto"/>
          </w:tblBorders>
        </w:tblPrEx>
        <w:tc>
          <w:tcPr>
            <w:tcW w:w="9077" w:type="dxa"/>
            <w:gridSpan w:val="10"/>
          </w:tcPr>
          <w:p w14:paraId="43C5D81F" w14:textId="77777777" w:rsidR="001B4D40" w:rsidRDefault="001B4D40">
            <w:pPr>
              <w:pStyle w:val="ConsPlusNormal"/>
            </w:pPr>
          </w:p>
        </w:tc>
      </w:tr>
      <w:tr w:rsidR="001B4D40" w14:paraId="6AE9F0D9" w14:textId="77777777">
        <w:tblPrEx>
          <w:tblBorders>
            <w:left w:val="single" w:sz="4" w:space="0" w:color="auto"/>
            <w:right w:val="single" w:sz="4" w:space="0" w:color="auto"/>
            <w:insideH w:val="single" w:sz="4" w:space="0" w:color="auto"/>
          </w:tblBorders>
        </w:tblPrEx>
        <w:tc>
          <w:tcPr>
            <w:tcW w:w="9077" w:type="dxa"/>
            <w:gridSpan w:val="10"/>
          </w:tcPr>
          <w:p w14:paraId="7767F9E0" w14:textId="77777777" w:rsidR="001B4D40" w:rsidRDefault="001B4D40">
            <w:pPr>
              <w:pStyle w:val="ConsPlusNormal"/>
              <w:jc w:val="both"/>
            </w:pPr>
            <w:r>
              <w:t>Место нахождения / Юридический адрес</w:t>
            </w:r>
          </w:p>
        </w:tc>
      </w:tr>
      <w:tr w:rsidR="001B4D40" w14:paraId="6F19E6BA" w14:textId="77777777">
        <w:tblPrEx>
          <w:tblBorders>
            <w:left w:val="single" w:sz="4" w:space="0" w:color="auto"/>
            <w:right w:val="single" w:sz="4" w:space="0" w:color="auto"/>
            <w:insideH w:val="single" w:sz="4" w:space="0" w:color="auto"/>
          </w:tblBorders>
        </w:tblPrEx>
        <w:tc>
          <w:tcPr>
            <w:tcW w:w="9077" w:type="dxa"/>
            <w:gridSpan w:val="10"/>
          </w:tcPr>
          <w:p w14:paraId="2BC99305" w14:textId="77777777" w:rsidR="001B4D40" w:rsidRDefault="001B4D40">
            <w:pPr>
              <w:pStyle w:val="ConsPlusNormal"/>
            </w:pPr>
          </w:p>
        </w:tc>
      </w:tr>
      <w:tr w:rsidR="001B4D40" w14:paraId="7DE7FA9B" w14:textId="77777777">
        <w:tblPrEx>
          <w:tblBorders>
            <w:left w:val="single" w:sz="4" w:space="0" w:color="auto"/>
            <w:right w:val="single" w:sz="4" w:space="0" w:color="auto"/>
            <w:insideH w:val="single" w:sz="4" w:space="0" w:color="auto"/>
          </w:tblBorders>
        </w:tblPrEx>
        <w:tc>
          <w:tcPr>
            <w:tcW w:w="9077" w:type="dxa"/>
            <w:gridSpan w:val="10"/>
          </w:tcPr>
          <w:p w14:paraId="4FB56B73" w14:textId="77777777" w:rsidR="001B4D40" w:rsidRDefault="001B4D40">
            <w:pPr>
              <w:pStyle w:val="ConsPlusNormal"/>
            </w:pPr>
            <w:r>
              <w:t>Фактический адрес нахождения производства</w:t>
            </w:r>
          </w:p>
        </w:tc>
      </w:tr>
      <w:tr w:rsidR="001B4D40" w14:paraId="7E6F5A54" w14:textId="77777777">
        <w:tblPrEx>
          <w:tblBorders>
            <w:left w:val="single" w:sz="4" w:space="0" w:color="auto"/>
            <w:right w:val="single" w:sz="4" w:space="0" w:color="auto"/>
            <w:insideH w:val="single" w:sz="4" w:space="0" w:color="auto"/>
          </w:tblBorders>
        </w:tblPrEx>
        <w:tc>
          <w:tcPr>
            <w:tcW w:w="9077" w:type="dxa"/>
            <w:gridSpan w:val="10"/>
          </w:tcPr>
          <w:p w14:paraId="478618B9" w14:textId="77777777" w:rsidR="001B4D40" w:rsidRDefault="001B4D40">
            <w:pPr>
              <w:pStyle w:val="ConsPlusNormal"/>
            </w:pPr>
          </w:p>
        </w:tc>
      </w:tr>
      <w:tr w:rsidR="001B4D40" w14:paraId="5FAEB724" w14:textId="77777777">
        <w:tblPrEx>
          <w:tblBorders>
            <w:left w:val="single" w:sz="4" w:space="0" w:color="auto"/>
            <w:right w:val="single" w:sz="4" w:space="0" w:color="auto"/>
            <w:insideH w:val="single" w:sz="4" w:space="0" w:color="auto"/>
          </w:tblBorders>
        </w:tblPrEx>
        <w:tc>
          <w:tcPr>
            <w:tcW w:w="9077" w:type="dxa"/>
            <w:gridSpan w:val="10"/>
          </w:tcPr>
          <w:p w14:paraId="10E942A7" w14:textId="77777777" w:rsidR="001B4D40" w:rsidRDefault="001B4D40">
            <w:pPr>
              <w:pStyle w:val="ConsPlusNormal"/>
              <w:jc w:val="both"/>
            </w:pPr>
            <w:r>
              <w:t>ИНН / КПП</w:t>
            </w:r>
          </w:p>
        </w:tc>
      </w:tr>
      <w:tr w:rsidR="001B4D40" w14:paraId="4C9ADA8D" w14:textId="77777777">
        <w:tblPrEx>
          <w:tblBorders>
            <w:left w:val="single" w:sz="4" w:space="0" w:color="auto"/>
            <w:right w:val="single" w:sz="4" w:space="0" w:color="auto"/>
            <w:insideH w:val="single" w:sz="4" w:space="0" w:color="auto"/>
          </w:tblBorders>
        </w:tblPrEx>
        <w:tc>
          <w:tcPr>
            <w:tcW w:w="9077" w:type="dxa"/>
            <w:gridSpan w:val="10"/>
          </w:tcPr>
          <w:p w14:paraId="4CB4BBF1" w14:textId="77777777" w:rsidR="001B4D40" w:rsidRDefault="001B4D40">
            <w:pPr>
              <w:pStyle w:val="ConsPlusNormal"/>
            </w:pPr>
          </w:p>
        </w:tc>
      </w:tr>
      <w:tr w:rsidR="001B4D40" w14:paraId="20B1EAAB" w14:textId="77777777">
        <w:tblPrEx>
          <w:tblBorders>
            <w:left w:val="single" w:sz="4" w:space="0" w:color="auto"/>
            <w:right w:val="single" w:sz="4" w:space="0" w:color="auto"/>
            <w:insideH w:val="single" w:sz="4" w:space="0" w:color="auto"/>
          </w:tblBorders>
        </w:tblPrEx>
        <w:tc>
          <w:tcPr>
            <w:tcW w:w="9077" w:type="dxa"/>
            <w:gridSpan w:val="10"/>
          </w:tcPr>
          <w:p w14:paraId="6BBF306E" w14:textId="77777777" w:rsidR="001B4D40" w:rsidRDefault="001B4D40">
            <w:pPr>
              <w:pStyle w:val="ConsPlusNormal"/>
            </w:pPr>
            <w:hyperlink r:id="rId40">
              <w:r>
                <w:rPr>
                  <w:color w:val="0000FF"/>
                </w:rPr>
                <w:t>ОКТМО</w:t>
              </w:r>
            </w:hyperlink>
          </w:p>
        </w:tc>
      </w:tr>
      <w:tr w:rsidR="001B4D40" w14:paraId="44BA95E8" w14:textId="77777777">
        <w:tblPrEx>
          <w:tblBorders>
            <w:left w:val="single" w:sz="4" w:space="0" w:color="auto"/>
            <w:right w:val="single" w:sz="4" w:space="0" w:color="auto"/>
            <w:insideH w:val="single" w:sz="4" w:space="0" w:color="auto"/>
          </w:tblBorders>
        </w:tblPrEx>
        <w:tc>
          <w:tcPr>
            <w:tcW w:w="9077" w:type="dxa"/>
            <w:gridSpan w:val="10"/>
          </w:tcPr>
          <w:p w14:paraId="64845B97" w14:textId="77777777" w:rsidR="001B4D40" w:rsidRDefault="001B4D40">
            <w:pPr>
              <w:pStyle w:val="ConsPlusNormal"/>
            </w:pPr>
          </w:p>
        </w:tc>
      </w:tr>
      <w:tr w:rsidR="001B4D40" w14:paraId="70967FCF" w14:textId="77777777">
        <w:tblPrEx>
          <w:tblBorders>
            <w:left w:val="single" w:sz="4" w:space="0" w:color="auto"/>
            <w:right w:val="single" w:sz="4" w:space="0" w:color="auto"/>
            <w:insideH w:val="single" w:sz="4" w:space="0" w:color="auto"/>
          </w:tblBorders>
        </w:tblPrEx>
        <w:tc>
          <w:tcPr>
            <w:tcW w:w="9077" w:type="dxa"/>
            <w:gridSpan w:val="10"/>
          </w:tcPr>
          <w:p w14:paraId="4515CE41" w14:textId="77777777" w:rsidR="001B4D40" w:rsidRDefault="001B4D40">
            <w:pPr>
              <w:pStyle w:val="ConsPlusNormal"/>
              <w:jc w:val="both"/>
            </w:pPr>
            <w:r>
              <w:lastRenderedPageBreak/>
              <w:t>Банковские реквизиты</w:t>
            </w:r>
          </w:p>
        </w:tc>
      </w:tr>
      <w:tr w:rsidR="001B4D40" w14:paraId="41AE783D" w14:textId="77777777">
        <w:tblPrEx>
          <w:tblBorders>
            <w:left w:val="single" w:sz="4" w:space="0" w:color="auto"/>
            <w:right w:val="single" w:sz="4" w:space="0" w:color="auto"/>
            <w:insideH w:val="single" w:sz="4" w:space="0" w:color="auto"/>
          </w:tblBorders>
        </w:tblPrEx>
        <w:tc>
          <w:tcPr>
            <w:tcW w:w="9077" w:type="dxa"/>
            <w:gridSpan w:val="10"/>
          </w:tcPr>
          <w:p w14:paraId="58B20D20" w14:textId="77777777" w:rsidR="001B4D40" w:rsidRDefault="001B4D40">
            <w:pPr>
              <w:pStyle w:val="ConsPlusNormal"/>
            </w:pPr>
          </w:p>
        </w:tc>
      </w:tr>
      <w:tr w:rsidR="001B4D40" w14:paraId="1FE1DDB3" w14:textId="77777777">
        <w:tblPrEx>
          <w:tblBorders>
            <w:left w:val="single" w:sz="4" w:space="0" w:color="auto"/>
            <w:right w:val="single" w:sz="4" w:space="0" w:color="auto"/>
            <w:insideH w:val="single" w:sz="4" w:space="0" w:color="auto"/>
          </w:tblBorders>
        </w:tblPrEx>
        <w:tc>
          <w:tcPr>
            <w:tcW w:w="9077" w:type="dxa"/>
            <w:gridSpan w:val="10"/>
          </w:tcPr>
          <w:p w14:paraId="5D47A06A" w14:textId="77777777" w:rsidR="001B4D40" w:rsidRDefault="001B4D40">
            <w:pPr>
              <w:pStyle w:val="ConsPlusNormal"/>
              <w:jc w:val="both"/>
            </w:pPr>
            <w:r>
              <w:t xml:space="preserve">Виды осуществляемой деятельности по </w:t>
            </w:r>
            <w:hyperlink r:id="rId41">
              <w:r>
                <w:rPr>
                  <w:color w:val="0000FF"/>
                </w:rPr>
                <w:t>ОКВЭД</w:t>
              </w:r>
            </w:hyperlink>
            <w:r>
              <w:t xml:space="preserve"> (с расшифровкой)</w:t>
            </w:r>
          </w:p>
        </w:tc>
      </w:tr>
      <w:tr w:rsidR="001B4D40" w14:paraId="0232B5CA" w14:textId="77777777">
        <w:tblPrEx>
          <w:tblBorders>
            <w:left w:val="single" w:sz="4" w:space="0" w:color="auto"/>
            <w:right w:val="single" w:sz="4" w:space="0" w:color="auto"/>
            <w:insideH w:val="single" w:sz="4" w:space="0" w:color="auto"/>
          </w:tblBorders>
        </w:tblPrEx>
        <w:tc>
          <w:tcPr>
            <w:tcW w:w="9077" w:type="dxa"/>
            <w:gridSpan w:val="10"/>
          </w:tcPr>
          <w:p w14:paraId="3702D1AD" w14:textId="77777777" w:rsidR="001B4D40" w:rsidRDefault="001B4D40">
            <w:pPr>
              <w:pStyle w:val="ConsPlusNormal"/>
            </w:pPr>
          </w:p>
        </w:tc>
      </w:tr>
      <w:tr w:rsidR="001B4D40" w14:paraId="0E502701" w14:textId="77777777">
        <w:tblPrEx>
          <w:tblBorders>
            <w:left w:val="single" w:sz="4" w:space="0" w:color="auto"/>
            <w:right w:val="single" w:sz="4" w:space="0" w:color="auto"/>
            <w:insideH w:val="single" w:sz="4" w:space="0" w:color="auto"/>
          </w:tblBorders>
        </w:tblPrEx>
        <w:tc>
          <w:tcPr>
            <w:tcW w:w="9077" w:type="dxa"/>
            <w:gridSpan w:val="10"/>
          </w:tcPr>
          <w:p w14:paraId="6E74B4FC" w14:textId="77777777" w:rsidR="001B4D40" w:rsidRDefault="001B4D40">
            <w:pPr>
              <w:pStyle w:val="ConsPlusNormal"/>
              <w:jc w:val="both"/>
            </w:pPr>
            <w:r>
              <w:t>Телефон / факс, e-mail</w:t>
            </w:r>
          </w:p>
        </w:tc>
      </w:tr>
      <w:tr w:rsidR="001B4D40" w14:paraId="5D0ED803" w14:textId="77777777">
        <w:tblPrEx>
          <w:tblBorders>
            <w:left w:val="single" w:sz="4" w:space="0" w:color="auto"/>
            <w:right w:val="single" w:sz="4" w:space="0" w:color="auto"/>
            <w:insideH w:val="single" w:sz="4" w:space="0" w:color="auto"/>
          </w:tblBorders>
        </w:tblPrEx>
        <w:tc>
          <w:tcPr>
            <w:tcW w:w="9077" w:type="dxa"/>
            <w:gridSpan w:val="10"/>
          </w:tcPr>
          <w:p w14:paraId="33F51AB8" w14:textId="77777777" w:rsidR="001B4D40" w:rsidRDefault="001B4D40">
            <w:pPr>
              <w:pStyle w:val="ConsPlusNormal"/>
            </w:pPr>
          </w:p>
        </w:tc>
      </w:tr>
      <w:tr w:rsidR="001B4D40" w14:paraId="19FEC703" w14:textId="77777777">
        <w:tblPrEx>
          <w:tblBorders>
            <w:left w:val="single" w:sz="4" w:space="0" w:color="auto"/>
            <w:right w:val="single" w:sz="4" w:space="0" w:color="auto"/>
            <w:insideH w:val="single" w:sz="4" w:space="0" w:color="auto"/>
          </w:tblBorders>
        </w:tblPrEx>
        <w:tc>
          <w:tcPr>
            <w:tcW w:w="9077" w:type="dxa"/>
            <w:gridSpan w:val="10"/>
          </w:tcPr>
          <w:p w14:paraId="1D81DCC2" w14:textId="77777777" w:rsidR="001B4D40" w:rsidRDefault="001B4D40">
            <w:pPr>
              <w:pStyle w:val="ConsPlusNormal"/>
              <w:jc w:val="both"/>
            </w:pPr>
            <w:r>
              <w:t>Ф.И.О. руководителя (полностью) (отчество при наличии)</w:t>
            </w:r>
          </w:p>
        </w:tc>
      </w:tr>
      <w:tr w:rsidR="001B4D40" w14:paraId="5C85A4BA" w14:textId="77777777">
        <w:tblPrEx>
          <w:tblBorders>
            <w:left w:val="single" w:sz="4" w:space="0" w:color="auto"/>
            <w:right w:val="single" w:sz="4" w:space="0" w:color="auto"/>
            <w:insideH w:val="single" w:sz="4" w:space="0" w:color="auto"/>
          </w:tblBorders>
        </w:tblPrEx>
        <w:tc>
          <w:tcPr>
            <w:tcW w:w="9077" w:type="dxa"/>
            <w:gridSpan w:val="10"/>
          </w:tcPr>
          <w:p w14:paraId="5E256AF8" w14:textId="77777777" w:rsidR="001B4D40" w:rsidRDefault="001B4D40">
            <w:pPr>
              <w:pStyle w:val="ConsPlusNormal"/>
            </w:pPr>
          </w:p>
        </w:tc>
      </w:tr>
      <w:tr w:rsidR="001B4D40" w14:paraId="31E92997" w14:textId="77777777">
        <w:tblPrEx>
          <w:tblBorders>
            <w:insideH w:val="single" w:sz="4" w:space="0" w:color="auto"/>
          </w:tblBorders>
        </w:tblPrEx>
        <w:tc>
          <w:tcPr>
            <w:tcW w:w="9077" w:type="dxa"/>
            <w:gridSpan w:val="10"/>
            <w:tcBorders>
              <w:left w:val="nil"/>
              <w:right w:val="nil"/>
            </w:tcBorders>
          </w:tcPr>
          <w:p w14:paraId="0E0D5E59" w14:textId="77777777" w:rsidR="001B4D40" w:rsidRDefault="001B4D40">
            <w:pPr>
              <w:pStyle w:val="ConsPlusNormal"/>
              <w:jc w:val="center"/>
              <w:outlineLvl w:val="2"/>
            </w:pPr>
            <w:r>
              <w:t>II. Основные финансово-экономические показатели</w:t>
            </w:r>
          </w:p>
        </w:tc>
      </w:tr>
      <w:tr w:rsidR="001B4D40" w14:paraId="203CE9C5" w14:textId="77777777">
        <w:tblPrEx>
          <w:tblBorders>
            <w:left w:val="single" w:sz="4" w:space="0" w:color="auto"/>
            <w:right w:val="single" w:sz="4" w:space="0" w:color="auto"/>
            <w:insideH w:val="single" w:sz="4" w:space="0" w:color="auto"/>
          </w:tblBorders>
        </w:tblPrEx>
        <w:tc>
          <w:tcPr>
            <w:tcW w:w="460" w:type="dxa"/>
            <w:vAlign w:val="center"/>
          </w:tcPr>
          <w:p w14:paraId="58ED549B" w14:textId="77777777" w:rsidR="001B4D40" w:rsidRDefault="001B4D40">
            <w:pPr>
              <w:pStyle w:val="ConsPlusNormal"/>
              <w:jc w:val="center"/>
            </w:pPr>
            <w:r>
              <w:t>N п/п</w:t>
            </w:r>
          </w:p>
        </w:tc>
        <w:tc>
          <w:tcPr>
            <w:tcW w:w="2041" w:type="dxa"/>
            <w:gridSpan w:val="4"/>
            <w:vAlign w:val="center"/>
          </w:tcPr>
          <w:p w14:paraId="23D3947A" w14:textId="77777777" w:rsidR="001B4D40" w:rsidRDefault="001B4D40">
            <w:pPr>
              <w:pStyle w:val="ConsPlusNormal"/>
              <w:jc w:val="center"/>
            </w:pPr>
            <w:r>
              <w:t>Наименование показателя</w:t>
            </w:r>
          </w:p>
        </w:tc>
        <w:tc>
          <w:tcPr>
            <w:tcW w:w="1216" w:type="dxa"/>
            <w:vAlign w:val="center"/>
          </w:tcPr>
          <w:p w14:paraId="06F3E1D1" w14:textId="77777777" w:rsidR="001B4D40" w:rsidRDefault="001B4D40">
            <w:pPr>
              <w:pStyle w:val="ConsPlusNormal"/>
              <w:jc w:val="center"/>
            </w:pPr>
            <w:r>
              <w:t>Единица измерения</w:t>
            </w:r>
          </w:p>
        </w:tc>
        <w:tc>
          <w:tcPr>
            <w:tcW w:w="1924" w:type="dxa"/>
            <w:gridSpan w:val="2"/>
            <w:vAlign w:val="center"/>
          </w:tcPr>
          <w:p w14:paraId="552ACC11" w14:textId="77777777" w:rsidR="001B4D40" w:rsidRDefault="001B4D40">
            <w:pPr>
              <w:pStyle w:val="ConsPlusNormal"/>
              <w:jc w:val="center"/>
            </w:pPr>
            <w:r>
              <w:t>на 1 января 20__ года (второй год, предшествующий году подачи заявки)</w:t>
            </w:r>
          </w:p>
        </w:tc>
        <w:tc>
          <w:tcPr>
            <w:tcW w:w="1924" w:type="dxa"/>
            <w:vAlign w:val="center"/>
          </w:tcPr>
          <w:p w14:paraId="65E38A68" w14:textId="77777777" w:rsidR="001B4D40" w:rsidRDefault="001B4D40">
            <w:pPr>
              <w:pStyle w:val="ConsPlusNormal"/>
              <w:jc w:val="center"/>
            </w:pPr>
            <w:r>
              <w:t>на 1 января 20__ года (год, предшествующий году подачи заявки)</w:t>
            </w:r>
          </w:p>
        </w:tc>
        <w:tc>
          <w:tcPr>
            <w:tcW w:w="1512" w:type="dxa"/>
            <w:vAlign w:val="center"/>
          </w:tcPr>
          <w:p w14:paraId="654196A3" w14:textId="77777777" w:rsidR="001B4D40" w:rsidRDefault="001B4D40">
            <w:pPr>
              <w:pStyle w:val="ConsPlusNormal"/>
              <w:jc w:val="center"/>
            </w:pPr>
            <w:r>
              <w:t>на 1 января 20__ года (год подачи заявки)</w:t>
            </w:r>
          </w:p>
        </w:tc>
      </w:tr>
      <w:tr w:rsidR="001B4D40" w14:paraId="30BCA5E0" w14:textId="77777777">
        <w:tblPrEx>
          <w:tblBorders>
            <w:left w:val="single" w:sz="4" w:space="0" w:color="auto"/>
            <w:right w:val="single" w:sz="4" w:space="0" w:color="auto"/>
            <w:insideH w:val="single" w:sz="4" w:space="0" w:color="auto"/>
          </w:tblBorders>
        </w:tblPrEx>
        <w:tc>
          <w:tcPr>
            <w:tcW w:w="460" w:type="dxa"/>
            <w:vMerge w:val="restart"/>
          </w:tcPr>
          <w:p w14:paraId="5BE0FC63" w14:textId="77777777" w:rsidR="001B4D40" w:rsidRDefault="001B4D40">
            <w:pPr>
              <w:pStyle w:val="ConsPlusNormal"/>
              <w:jc w:val="center"/>
            </w:pPr>
            <w:r>
              <w:t>1</w:t>
            </w:r>
          </w:p>
        </w:tc>
        <w:tc>
          <w:tcPr>
            <w:tcW w:w="2041" w:type="dxa"/>
            <w:gridSpan w:val="4"/>
          </w:tcPr>
          <w:p w14:paraId="613F494A" w14:textId="77777777" w:rsidR="001B4D40" w:rsidRDefault="001B4D40">
            <w:pPr>
              <w:pStyle w:val="ConsPlusNormal"/>
              <w:jc w:val="center"/>
            </w:pPr>
            <w:r>
              <w:t>Выручка (сумма выручки (строка 2110) и прочих доходов (строка 2340); доход)</w:t>
            </w:r>
          </w:p>
        </w:tc>
        <w:tc>
          <w:tcPr>
            <w:tcW w:w="1216" w:type="dxa"/>
          </w:tcPr>
          <w:p w14:paraId="53EB883A" w14:textId="77777777" w:rsidR="001B4D40" w:rsidRDefault="001B4D40">
            <w:pPr>
              <w:pStyle w:val="ConsPlusNormal"/>
              <w:jc w:val="center"/>
            </w:pPr>
            <w:r>
              <w:t>тыс. руб.</w:t>
            </w:r>
          </w:p>
        </w:tc>
        <w:tc>
          <w:tcPr>
            <w:tcW w:w="1924" w:type="dxa"/>
            <w:gridSpan w:val="2"/>
          </w:tcPr>
          <w:p w14:paraId="0DD60BF0" w14:textId="77777777" w:rsidR="001B4D40" w:rsidRDefault="001B4D40">
            <w:pPr>
              <w:pStyle w:val="ConsPlusNormal"/>
            </w:pPr>
          </w:p>
        </w:tc>
        <w:tc>
          <w:tcPr>
            <w:tcW w:w="1924" w:type="dxa"/>
          </w:tcPr>
          <w:p w14:paraId="6794BB1F" w14:textId="77777777" w:rsidR="001B4D40" w:rsidRDefault="001B4D40">
            <w:pPr>
              <w:pStyle w:val="ConsPlusNormal"/>
            </w:pPr>
          </w:p>
        </w:tc>
        <w:tc>
          <w:tcPr>
            <w:tcW w:w="1512" w:type="dxa"/>
          </w:tcPr>
          <w:p w14:paraId="4FDB724C" w14:textId="77777777" w:rsidR="001B4D40" w:rsidRDefault="001B4D40">
            <w:pPr>
              <w:pStyle w:val="ConsPlusNormal"/>
            </w:pPr>
          </w:p>
        </w:tc>
      </w:tr>
      <w:tr w:rsidR="001B4D40" w14:paraId="0D4D3775" w14:textId="77777777">
        <w:tblPrEx>
          <w:tblBorders>
            <w:left w:val="single" w:sz="4" w:space="0" w:color="auto"/>
            <w:right w:val="single" w:sz="4" w:space="0" w:color="auto"/>
            <w:insideH w:val="single" w:sz="4" w:space="0" w:color="auto"/>
          </w:tblBorders>
        </w:tblPrEx>
        <w:tc>
          <w:tcPr>
            <w:tcW w:w="460" w:type="dxa"/>
            <w:vMerge/>
          </w:tcPr>
          <w:p w14:paraId="50345B2A" w14:textId="77777777" w:rsidR="001B4D40" w:rsidRDefault="001B4D40">
            <w:pPr>
              <w:pStyle w:val="ConsPlusNormal"/>
            </w:pPr>
          </w:p>
        </w:tc>
        <w:tc>
          <w:tcPr>
            <w:tcW w:w="2041" w:type="dxa"/>
            <w:gridSpan w:val="4"/>
          </w:tcPr>
          <w:p w14:paraId="039A3D78" w14:textId="77777777" w:rsidR="001B4D40" w:rsidRDefault="001B4D40">
            <w:pPr>
              <w:pStyle w:val="ConsPlusNormal"/>
              <w:jc w:val="center"/>
            </w:pPr>
            <w:r>
              <w:t>Выручка от реализации производимой продукции за пределы Российской Федерации</w:t>
            </w:r>
          </w:p>
        </w:tc>
        <w:tc>
          <w:tcPr>
            <w:tcW w:w="1216" w:type="dxa"/>
          </w:tcPr>
          <w:p w14:paraId="4F34C496" w14:textId="77777777" w:rsidR="001B4D40" w:rsidRDefault="001B4D40">
            <w:pPr>
              <w:pStyle w:val="ConsPlusNormal"/>
              <w:jc w:val="center"/>
            </w:pPr>
            <w:r>
              <w:t>тыс. руб.</w:t>
            </w:r>
          </w:p>
        </w:tc>
        <w:tc>
          <w:tcPr>
            <w:tcW w:w="1924" w:type="dxa"/>
            <w:gridSpan w:val="2"/>
          </w:tcPr>
          <w:p w14:paraId="36669DD6" w14:textId="77777777" w:rsidR="001B4D40" w:rsidRDefault="001B4D40">
            <w:pPr>
              <w:pStyle w:val="ConsPlusNormal"/>
            </w:pPr>
          </w:p>
        </w:tc>
        <w:tc>
          <w:tcPr>
            <w:tcW w:w="1924" w:type="dxa"/>
          </w:tcPr>
          <w:p w14:paraId="19C1F170" w14:textId="77777777" w:rsidR="001B4D40" w:rsidRDefault="001B4D40">
            <w:pPr>
              <w:pStyle w:val="ConsPlusNormal"/>
            </w:pPr>
          </w:p>
        </w:tc>
        <w:tc>
          <w:tcPr>
            <w:tcW w:w="1512" w:type="dxa"/>
          </w:tcPr>
          <w:p w14:paraId="40580F3C" w14:textId="77777777" w:rsidR="001B4D40" w:rsidRDefault="001B4D40">
            <w:pPr>
              <w:pStyle w:val="ConsPlusNormal"/>
            </w:pPr>
          </w:p>
        </w:tc>
      </w:tr>
      <w:tr w:rsidR="001B4D40" w14:paraId="2822AD77" w14:textId="77777777">
        <w:tblPrEx>
          <w:tblBorders>
            <w:left w:val="single" w:sz="4" w:space="0" w:color="auto"/>
            <w:right w:val="single" w:sz="4" w:space="0" w:color="auto"/>
            <w:insideH w:val="single" w:sz="4" w:space="0" w:color="auto"/>
          </w:tblBorders>
        </w:tblPrEx>
        <w:tc>
          <w:tcPr>
            <w:tcW w:w="460" w:type="dxa"/>
            <w:vMerge w:val="restart"/>
          </w:tcPr>
          <w:p w14:paraId="665541FE" w14:textId="77777777" w:rsidR="001B4D40" w:rsidRDefault="001B4D40">
            <w:pPr>
              <w:pStyle w:val="ConsPlusNormal"/>
              <w:jc w:val="center"/>
            </w:pPr>
            <w:r>
              <w:t>2</w:t>
            </w:r>
          </w:p>
        </w:tc>
        <w:tc>
          <w:tcPr>
            <w:tcW w:w="2041" w:type="dxa"/>
            <w:gridSpan w:val="4"/>
          </w:tcPr>
          <w:p w14:paraId="6FD199D8" w14:textId="77777777" w:rsidR="001B4D40" w:rsidRDefault="001B4D40">
            <w:pPr>
              <w:pStyle w:val="ConsPlusNormal"/>
              <w:jc w:val="center"/>
            </w:pPr>
            <w:r>
              <w:t>Инвестиции в основной капитал, всего</w:t>
            </w:r>
          </w:p>
        </w:tc>
        <w:tc>
          <w:tcPr>
            <w:tcW w:w="1216" w:type="dxa"/>
          </w:tcPr>
          <w:p w14:paraId="5707D4E0" w14:textId="77777777" w:rsidR="001B4D40" w:rsidRDefault="001B4D40">
            <w:pPr>
              <w:pStyle w:val="ConsPlusNormal"/>
              <w:jc w:val="center"/>
            </w:pPr>
            <w:r>
              <w:t>тыс. руб.</w:t>
            </w:r>
          </w:p>
        </w:tc>
        <w:tc>
          <w:tcPr>
            <w:tcW w:w="1924" w:type="dxa"/>
            <w:gridSpan w:val="2"/>
          </w:tcPr>
          <w:p w14:paraId="627E744F" w14:textId="77777777" w:rsidR="001B4D40" w:rsidRDefault="001B4D40">
            <w:pPr>
              <w:pStyle w:val="ConsPlusNormal"/>
            </w:pPr>
          </w:p>
        </w:tc>
        <w:tc>
          <w:tcPr>
            <w:tcW w:w="1924" w:type="dxa"/>
          </w:tcPr>
          <w:p w14:paraId="2840D9DC" w14:textId="77777777" w:rsidR="001B4D40" w:rsidRDefault="001B4D40">
            <w:pPr>
              <w:pStyle w:val="ConsPlusNormal"/>
            </w:pPr>
          </w:p>
        </w:tc>
        <w:tc>
          <w:tcPr>
            <w:tcW w:w="1512" w:type="dxa"/>
          </w:tcPr>
          <w:p w14:paraId="5AF29A9F" w14:textId="77777777" w:rsidR="001B4D40" w:rsidRDefault="001B4D40">
            <w:pPr>
              <w:pStyle w:val="ConsPlusNormal"/>
            </w:pPr>
          </w:p>
        </w:tc>
      </w:tr>
      <w:tr w:rsidR="001B4D40" w14:paraId="095BC1D1" w14:textId="77777777">
        <w:tblPrEx>
          <w:tblBorders>
            <w:left w:val="single" w:sz="4" w:space="0" w:color="auto"/>
            <w:right w:val="single" w:sz="4" w:space="0" w:color="auto"/>
            <w:insideH w:val="single" w:sz="4" w:space="0" w:color="auto"/>
          </w:tblBorders>
        </w:tblPrEx>
        <w:tc>
          <w:tcPr>
            <w:tcW w:w="460" w:type="dxa"/>
            <w:vMerge/>
          </w:tcPr>
          <w:p w14:paraId="556570B1" w14:textId="77777777" w:rsidR="001B4D40" w:rsidRDefault="001B4D40">
            <w:pPr>
              <w:pStyle w:val="ConsPlusNormal"/>
            </w:pPr>
          </w:p>
        </w:tc>
        <w:tc>
          <w:tcPr>
            <w:tcW w:w="2041" w:type="dxa"/>
            <w:gridSpan w:val="4"/>
          </w:tcPr>
          <w:p w14:paraId="2FA11490" w14:textId="77777777" w:rsidR="001B4D40" w:rsidRDefault="001B4D40">
            <w:pPr>
              <w:pStyle w:val="ConsPlusNormal"/>
              <w:jc w:val="center"/>
            </w:pPr>
            <w:r>
              <w:t>В том числе привлеченные заемные (кредитные) средства</w:t>
            </w:r>
          </w:p>
        </w:tc>
        <w:tc>
          <w:tcPr>
            <w:tcW w:w="1216" w:type="dxa"/>
          </w:tcPr>
          <w:p w14:paraId="519E9F1E" w14:textId="77777777" w:rsidR="001B4D40" w:rsidRDefault="001B4D40">
            <w:pPr>
              <w:pStyle w:val="ConsPlusNormal"/>
              <w:jc w:val="center"/>
            </w:pPr>
            <w:r>
              <w:t>тыс. руб.</w:t>
            </w:r>
          </w:p>
        </w:tc>
        <w:tc>
          <w:tcPr>
            <w:tcW w:w="1924" w:type="dxa"/>
            <w:gridSpan w:val="2"/>
          </w:tcPr>
          <w:p w14:paraId="4D4B34B0" w14:textId="77777777" w:rsidR="001B4D40" w:rsidRDefault="001B4D40">
            <w:pPr>
              <w:pStyle w:val="ConsPlusNormal"/>
            </w:pPr>
          </w:p>
        </w:tc>
        <w:tc>
          <w:tcPr>
            <w:tcW w:w="1924" w:type="dxa"/>
          </w:tcPr>
          <w:p w14:paraId="59312844" w14:textId="77777777" w:rsidR="001B4D40" w:rsidRDefault="001B4D40">
            <w:pPr>
              <w:pStyle w:val="ConsPlusNormal"/>
            </w:pPr>
          </w:p>
        </w:tc>
        <w:tc>
          <w:tcPr>
            <w:tcW w:w="1512" w:type="dxa"/>
          </w:tcPr>
          <w:p w14:paraId="4DE29ADC" w14:textId="77777777" w:rsidR="001B4D40" w:rsidRDefault="001B4D40">
            <w:pPr>
              <w:pStyle w:val="ConsPlusNormal"/>
            </w:pPr>
          </w:p>
        </w:tc>
      </w:tr>
      <w:tr w:rsidR="001B4D40" w14:paraId="6CC8D966" w14:textId="77777777">
        <w:tblPrEx>
          <w:tblBorders>
            <w:left w:val="single" w:sz="4" w:space="0" w:color="auto"/>
            <w:right w:val="single" w:sz="4" w:space="0" w:color="auto"/>
            <w:insideH w:val="single" w:sz="4" w:space="0" w:color="auto"/>
          </w:tblBorders>
        </w:tblPrEx>
        <w:tc>
          <w:tcPr>
            <w:tcW w:w="460" w:type="dxa"/>
          </w:tcPr>
          <w:p w14:paraId="202724E0" w14:textId="77777777" w:rsidR="001B4D40" w:rsidRDefault="001B4D40">
            <w:pPr>
              <w:pStyle w:val="ConsPlusNormal"/>
              <w:jc w:val="center"/>
            </w:pPr>
            <w:r>
              <w:t>3</w:t>
            </w:r>
          </w:p>
        </w:tc>
        <w:tc>
          <w:tcPr>
            <w:tcW w:w="2041" w:type="dxa"/>
            <w:gridSpan w:val="4"/>
          </w:tcPr>
          <w:p w14:paraId="18BE76D3" w14:textId="77777777" w:rsidR="001B4D40" w:rsidRDefault="001B4D40">
            <w:pPr>
              <w:pStyle w:val="ConsPlusNormal"/>
              <w:jc w:val="center"/>
            </w:pPr>
            <w:r>
              <w:t>Среднесписочная численность занятых на предприятии</w:t>
            </w:r>
          </w:p>
        </w:tc>
        <w:tc>
          <w:tcPr>
            <w:tcW w:w="1216" w:type="dxa"/>
          </w:tcPr>
          <w:p w14:paraId="5DE14123" w14:textId="77777777" w:rsidR="001B4D40" w:rsidRDefault="001B4D40">
            <w:pPr>
              <w:pStyle w:val="ConsPlusNormal"/>
              <w:jc w:val="center"/>
            </w:pPr>
            <w:r>
              <w:t>человек</w:t>
            </w:r>
          </w:p>
        </w:tc>
        <w:tc>
          <w:tcPr>
            <w:tcW w:w="1924" w:type="dxa"/>
            <w:gridSpan w:val="2"/>
          </w:tcPr>
          <w:p w14:paraId="258CB64E" w14:textId="77777777" w:rsidR="001B4D40" w:rsidRDefault="001B4D40">
            <w:pPr>
              <w:pStyle w:val="ConsPlusNormal"/>
            </w:pPr>
          </w:p>
        </w:tc>
        <w:tc>
          <w:tcPr>
            <w:tcW w:w="1924" w:type="dxa"/>
          </w:tcPr>
          <w:p w14:paraId="223A98F7" w14:textId="77777777" w:rsidR="001B4D40" w:rsidRDefault="001B4D40">
            <w:pPr>
              <w:pStyle w:val="ConsPlusNormal"/>
            </w:pPr>
          </w:p>
        </w:tc>
        <w:tc>
          <w:tcPr>
            <w:tcW w:w="1512" w:type="dxa"/>
          </w:tcPr>
          <w:p w14:paraId="3D0B1246" w14:textId="77777777" w:rsidR="001B4D40" w:rsidRDefault="001B4D40">
            <w:pPr>
              <w:pStyle w:val="ConsPlusNormal"/>
            </w:pPr>
          </w:p>
        </w:tc>
      </w:tr>
      <w:tr w:rsidR="001B4D40" w14:paraId="3C67EF0C" w14:textId="77777777">
        <w:tblPrEx>
          <w:tblBorders>
            <w:insideV w:val="nil"/>
          </w:tblBorders>
        </w:tblPrEx>
        <w:tc>
          <w:tcPr>
            <w:tcW w:w="1588" w:type="dxa"/>
            <w:gridSpan w:val="3"/>
            <w:tcBorders>
              <w:bottom w:val="nil"/>
            </w:tcBorders>
          </w:tcPr>
          <w:p w14:paraId="70491351" w14:textId="77777777" w:rsidR="001B4D40" w:rsidRDefault="001B4D40">
            <w:pPr>
              <w:pStyle w:val="ConsPlusNormal"/>
              <w:ind w:firstLine="283"/>
              <w:jc w:val="both"/>
            </w:pPr>
            <w:r>
              <w:t>Настоящим</w:t>
            </w:r>
          </w:p>
        </w:tc>
        <w:tc>
          <w:tcPr>
            <w:tcW w:w="7489" w:type="dxa"/>
            <w:gridSpan w:val="7"/>
            <w:tcBorders>
              <w:bottom w:val="nil"/>
            </w:tcBorders>
          </w:tcPr>
          <w:p w14:paraId="3E76EE9B" w14:textId="77777777" w:rsidR="001B4D40" w:rsidRDefault="001B4D40">
            <w:pPr>
              <w:pStyle w:val="ConsPlusNormal"/>
              <w:jc w:val="both"/>
            </w:pPr>
            <w:r>
              <w:t>___________________________________________________________</w:t>
            </w:r>
          </w:p>
          <w:p w14:paraId="73AC849A" w14:textId="77777777" w:rsidR="001B4D40" w:rsidRDefault="001B4D40">
            <w:pPr>
              <w:pStyle w:val="ConsPlusNormal"/>
              <w:jc w:val="center"/>
            </w:pPr>
            <w:r>
              <w:t>(Ф.И.О. руководителя (полностью) (отчество при наличии))</w:t>
            </w:r>
          </w:p>
        </w:tc>
      </w:tr>
      <w:tr w:rsidR="001B4D40" w14:paraId="47D62AD9" w14:textId="77777777">
        <w:tblPrEx>
          <w:tblBorders>
            <w:insideV w:val="nil"/>
          </w:tblBorders>
        </w:tblPrEx>
        <w:tc>
          <w:tcPr>
            <w:tcW w:w="2008" w:type="dxa"/>
            <w:gridSpan w:val="4"/>
            <w:tcBorders>
              <w:top w:val="nil"/>
              <w:bottom w:val="nil"/>
            </w:tcBorders>
          </w:tcPr>
          <w:p w14:paraId="7A4A76CC" w14:textId="77777777" w:rsidR="001B4D40" w:rsidRDefault="001B4D40">
            <w:pPr>
              <w:pStyle w:val="ConsPlusNormal"/>
              <w:jc w:val="both"/>
            </w:pPr>
            <w:r>
              <w:lastRenderedPageBreak/>
              <w:t>подтверждаю, что</w:t>
            </w:r>
          </w:p>
        </w:tc>
        <w:tc>
          <w:tcPr>
            <w:tcW w:w="7069" w:type="dxa"/>
            <w:gridSpan w:val="6"/>
            <w:tcBorders>
              <w:top w:val="nil"/>
              <w:bottom w:val="nil"/>
            </w:tcBorders>
          </w:tcPr>
          <w:p w14:paraId="15BC6F57" w14:textId="77777777" w:rsidR="001B4D40" w:rsidRDefault="001B4D40">
            <w:pPr>
              <w:pStyle w:val="ConsPlusNormal"/>
              <w:jc w:val="both"/>
            </w:pPr>
            <w:r>
              <w:t>_________________________________________________________</w:t>
            </w:r>
          </w:p>
          <w:p w14:paraId="79082090" w14:textId="77777777" w:rsidR="001B4D40" w:rsidRDefault="001B4D40">
            <w:pPr>
              <w:pStyle w:val="ConsPlusNormal"/>
              <w:jc w:val="center"/>
            </w:pPr>
            <w:r>
              <w:t>(наименование юридического лица/индивидуального предпринимателя)</w:t>
            </w:r>
          </w:p>
        </w:tc>
      </w:tr>
      <w:tr w:rsidR="001B4D40" w14:paraId="513A4ECC" w14:textId="77777777">
        <w:tc>
          <w:tcPr>
            <w:tcW w:w="9077" w:type="dxa"/>
            <w:gridSpan w:val="10"/>
            <w:tcBorders>
              <w:top w:val="nil"/>
              <w:left w:val="nil"/>
              <w:bottom w:val="nil"/>
              <w:right w:val="nil"/>
            </w:tcBorders>
          </w:tcPr>
          <w:p w14:paraId="7E36AE74" w14:textId="77777777" w:rsidR="001B4D40" w:rsidRDefault="001B4D40">
            <w:pPr>
              <w:pStyle w:val="ConsPlusNormal"/>
              <w:jc w:val="both"/>
            </w:pPr>
            <w:r>
              <w:t xml:space="preserve">соответствует требованиям, установленным </w:t>
            </w:r>
            <w:hyperlink w:anchor="P61">
              <w:r>
                <w:rPr>
                  <w:color w:val="0000FF"/>
                </w:rPr>
                <w:t>пунктом 2.1</w:t>
              </w:r>
            </w:hyperlink>
            <w:r>
              <w:t xml:space="preserve"> Порядка предоставления субсидий субъектам малого и среднего предпринимательства в соответствии с государственной программой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 утвержденного постановлением Правительства Воронежской области от 30.05.2019 N 540 "Об утверждении Порядка предоставления субсидий субъектам малого и среднего предпринимательства в соответствии с государственной программой Воронежской области "Развитие предпринимательства и торговли",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p w14:paraId="12CFA05D" w14:textId="77777777" w:rsidR="001B4D40" w:rsidRDefault="001B4D40">
            <w:pPr>
              <w:pStyle w:val="ConsPlusNormal"/>
              <w:ind w:firstLine="283"/>
              <w:jc w:val="both"/>
            </w:pPr>
            <w:r>
              <w:t>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14:paraId="4247CBF4" w14:textId="77777777" w:rsidR="001B4D40" w:rsidRDefault="001B4D40">
            <w:pPr>
              <w:pStyle w:val="ConsPlusNormal"/>
              <w:ind w:firstLine="283"/>
              <w:jc w:val="both"/>
            </w:pPr>
            <w:r>
              <w:t>Документы, подтверждающие сведения и показатели, указанные в настоящей информации, прилагаю.</w:t>
            </w:r>
          </w:p>
          <w:p w14:paraId="57682402" w14:textId="77777777" w:rsidR="001B4D40" w:rsidRDefault="001B4D40">
            <w:pPr>
              <w:pStyle w:val="ConsPlusNormal"/>
              <w:ind w:firstLine="283"/>
              <w:jc w:val="both"/>
            </w:pPr>
            <w:r>
              <w:t xml:space="preserve">Даю согласие на осуществление министерством предпринимательства, торговли и туризма Воронежской области проверок соблюдения условий и порядка предоставления субсидии, в том числе в части достижения результатов предоставления субсидии, а также на проведение проверки органами государственного финансового контроля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w:t>
            </w:r>
          </w:p>
        </w:tc>
      </w:tr>
      <w:tr w:rsidR="001B4D40" w14:paraId="0EB19BDC" w14:textId="77777777">
        <w:tc>
          <w:tcPr>
            <w:tcW w:w="9077" w:type="dxa"/>
            <w:gridSpan w:val="10"/>
            <w:tcBorders>
              <w:top w:val="nil"/>
              <w:left w:val="nil"/>
              <w:bottom w:val="nil"/>
              <w:right w:val="nil"/>
            </w:tcBorders>
          </w:tcPr>
          <w:p w14:paraId="44EDBB6E" w14:textId="77777777" w:rsidR="001B4D40" w:rsidRDefault="001B4D40">
            <w:pPr>
              <w:pStyle w:val="ConsPlusNormal"/>
              <w:ind w:firstLine="283"/>
              <w:jc w:val="both"/>
            </w:pPr>
            <w:r>
              <w:t>Сумма документально подтвержденных затрат для целей предоставления субсидии составляет ________ рублей ___ коп. (в т.ч. НДС ______ рублей ___ коп.).</w:t>
            </w:r>
          </w:p>
          <w:p w14:paraId="6F3C4433" w14:textId="77777777" w:rsidR="001B4D40" w:rsidRDefault="001B4D40">
            <w:pPr>
              <w:pStyle w:val="ConsPlusNormal"/>
              <w:ind w:firstLine="283"/>
              <w:jc w:val="both"/>
            </w:pPr>
            <w:r>
              <w:t>Сумма запрашиваемой субсидии составляет ________ рублей ___ коп. (70% от суммы документально подтвержденных затрат для целей предоставления субсидии без учета НДС).</w:t>
            </w:r>
          </w:p>
          <w:p w14:paraId="76113F2D" w14:textId="77777777" w:rsidR="001B4D40" w:rsidRDefault="001B4D40">
            <w:pPr>
              <w:pStyle w:val="ConsPlusNormal"/>
              <w:ind w:firstLine="283"/>
              <w:jc w:val="both"/>
            </w:pPr>
            <w:r>
              <w:t>Предлагаемое значение результата предоставления субсидии на компенсацию части затрат, связанных с увеличением производства продукции, объем заказов на которую превышает производственные мощности, __________%.</w:t>
            </w:r>
          </w:p>
        </w:tc>
      </w:tr>
      <w:tr w:rsidR="001B4D40" w14:paraId="0FDFEDC4" w14:textId="77777777">
        <w:tc>
          <w:tcPr>
            <w:tcW w:w="9077" w:type="dxa"/>
            <w:gridSpan w:val="10"/>
            <w:tcBorders>
              <w:top w:val="nil"/>
              <w:left w:val="nil"/>
              <w:right w:val="nil"/>
            </w:tcBorders>
          </w:tcPr>
          <w:p w14:paraId="4EB4F9CC" w14:textId="77777777" w:rsidR="001B4D40" w:rsidRDefault="001B4D40">
            <w:pPr>
              <w:pStyle w:val="ConsPlusNormal"/>
              <w:jc w:val="center"/>
              <w:outlineLvl w:val="2"/>
            </w:pPr>
            <w:r>
              <w:t>III. Опись прилагаемых документов</w:t>
            </w:r>
          </w:p>
        </w:tc>
      </w:tr>
      <w:tr w:rsidR="001B4D40" w14:paraId="6D4A5AF8" w14:textId="77777777">
        <w:tblPrEx>
          <w:tblBorders>
            <w:left w:val="single" w:sz="4" w:space="0" w:color="auto"/>
            <w:right w:val="single" w:sz="4" w:space="0" w:color="auto"/>
            <w:insideH w:val="single" w:sz="4" w:space="0" w:color="auto"/>
          </w:tblBorders>
        </w:tblPrEx>
        <w:tc>
          <w:tcPr>
            <w:tcW w:w="794" w:type="dxa"/>
            <w:gridSpan w:val="2"/>
          </w:tcPr>
          <w:p w14:paraId="1CB125D6" w14:textId="77777777" w:rsidR="001B4D40" w:rsidRDefault="001B4D40">
            <w:pPr>
              <w:pStyle w:val="ConsPlusNormal"/>
              <w:jc w:val="center"/>
            </w:pPr>
            <w:r>
              <w:t>N п/п</w:t>
            </w:r>
          </w:p>
        </w:tc>
        <w:tc>
          <w:tcPr>
            <w:tcW w:w="4570" w:type="dxa"/>
            <w:gridSpan w:val="5"/>
          </w:tcPr>
          <w:p w14:paraId="53054DF8" w14:textId="77777777" w:rsidR="001B4D40" w:rsidRDefault="001B4D40">
            <w:pPr>
              <w:pStyle w:val="ConsPlusNormal"/>
              <w:jc w:val="center"/>
            </w:pPr>
            <w:r>
              <w:t>Наименование документа</w:t>
            </w:r>
          </w:p>
        </w:tc>
        <w:tc>
          <w:tcPr>
            <w:tcW w:w="2201" w:type="dxa"/>
            <w:gridSpan w:val="2"/>
          </w:tcPr>
          <w:p w14:paraId="0D8D0B06" w14:textId="77777777" w:rsidR="001B4D40" w:rsidRDefault="001B4D40">
            <w:pPr>
              <w:pStyle w:val="ConsPlusNormal"/>
              <w:jc w:val="center"/>
            </w:pPr>
            <w:r>
              <w:t>Количество документов</w:t>
            </w:r>
          </w:p>
        </w:tc>
        <w:tc>
          <w:tcPr>
            <w:tcW w:w="1512" w:type="dxa"/>
          </w:tcPr>
          <w:p w14:paraId="76EC962E" w14:textId="77777777" w:rsidR="001B4D40" w:rsidRDefault="001B4D40">
            <w:pPr>
              <w:pStyle w:val="ConsPlusNormal"/>
              <w:jc w:val="center"/>
            </w:pPr>
            <w:r>
              <w:t>Количество листов</w:t>
            </w:r>
          </w:p>
        </w:tc>
      </w:tr>
      <w:tr w:rsidR="001B4D40" w14:paraId="607ED320" w14:textId="77777777">
        <w:tblPrEx>
          <w:tblBorders>
            <w:left w:val="single" w:sz="4" w:space="0" w:color="auto"/>
            <w:right w:val="single" w:sz="4" w:space="0" w:color="auto"/>
            <w:insideH w:val="single" w:sz="4" w:space="0" w:color="auto"/>
          </w:tblBorders>
        </w:tblPrEx>
        <w:tc>
          <w:tcPr>
            <w:tcW w:w="794" w:type="dxa"/>
            <w:gridSpan w:val="2"/>
          </w:tcPr>
          <w:p w14:paraId="5890CA76" w14:textId="77777777" w:rsidR="001B4D40" w:rsidRDefault="001B4D40">
            <w:pPr>
              <w:pStyle w:val="ConsPlusNormal"/>
              <w:jc w:val="center"/>
            </w:pPr>
            <w:r>
              <w:t>1</w:t>
            </w:r>
          </w:p>
        </w:tc>
        <w:tc>
          <w:tcPr>
            <w:tcW w:w="4570" w:type="dxa"/>
            <w:gridSpan w:val="5"/>
          </w:tcPr>
          <w:p w14:paraId="45B40023" w14:textId="77777777" w:rsidR="001B4D40" w:rsidRDefault="001B4D40">
            <w:pPr>
              <w:pStyle w:val="ConsPlusNormal"/>
            </w:pPr>
          </w:p>
        </w:tc>
        <w:tc>
          <w:tcPr>
            <w:tcW w:w="2201" w:type="dxa"/>
            <w:gridSpan w:val="2"/>
          </w:tcPr>
          <w:p w14:paraId="25760E71" w14:textId="77777777" w:rsidR="001B4D40" w:rsidRDefault="001B4D40">
            <w:pPr>
              <w:pStyle w:val="ConsPlusNormal"/>
            </w:pPr>
          </w:p>
        </w:tc>
        <w:tc>
          <w:tcPr>
            <w:tcW w:w="1512" w:type="dxa"/>
          </w:tcPr>
          <w:p w14:paraId="3D14C2B8" w14:textId="77777777" w:rsidR="001B4D40" w:rsidRDefault="001B4D40">
            <w:pPr>
              <w:pStyle w:val="ConsPlusNormal"/>
            </w:pPr>
          </w:p>
        </w:tc>
      </w:tr>
      <w:tr w:rsidR="001B4D40" w14:paraId="4DEFD26F" w14:textId="77777777">
        <w:tblPrEx>
          <w:tblBorders>
            <w:left w:val="single" w:sz="4" w:space="0" w:color="auto"/>
            <w:right w:val="single" w:sz="4" w:space="0" w:color="auto"/>
            <w:insideH w:val="single" w:sz="4" w:space="0" w:color="auto"/>
          </w:tblBorders>
        </w:tblPrEx>
        <w:tc>
          <w:tcPr>
            <w:tcW w:w="794" w:type="dxa"/>
            <w:gridSpan w:val="2"/>
          </w:tcPr>
          <w:p w14:paraId="7C765AFF" w14:textId="77777777" w:rsidR="001B4D40" w:rsidRDefault="001B4D40">
            <w:pPr>
              <w:pStyle w:val="ConsPlusNormal"/>
              <w:jc w:val="center"/>
            </w:pPr>
            <w:r>
              <w:t>2</w:t>
            </w:r>
          </w:p>
        </w:tc>
        <w:tc>
          <w:tcPr>
            <w:tcW w:w="4570" w:type="dxa"/>
            <w:gridSpan w:val="5"/>
          </w:tcPr>
          <w:p w14:paraId="638DE9D0" w14:textId="77777777" w:rsidR="001B4D40" w:rsidRDefault="001B4D40">
            <w:pPr>
              <w:pStyle w:val="ConsPlusNormal"/>
            </w:pPr>
          </w:p>
        </w:tc>
        <w:tc>
          <w:tcPr>
            <w:tcW w:w="2201" w:type="dxa"/>
            <w:gridSpan w:val="2"/>
          </w:tcPr>
          <w:p w14:paraId="564FB018" w14:textId="77777777" w:rsidR="001B4D40" w:rsidRDefault="001B4D40">
            <w:pPr>
              <w:pStyle w:val="ConsPlusNormal"/>
            </w:pPr>
          </w:p>
        </w:tc>
        <w:tc>
          <w:tcPr>
            <w:tcW w:w="1512" w:type="dxa"/>
          </w:tcPr>
          <w:p w14:paraId="4A237943" w14:textId="77777777" w:rsidR="001B4D40" w:rsidRDefault="001B4D40">
            <w:pPr>
              <w:pStyle w:val="ConsPlusNormal"/>
            </w:pPr>
          </w:p>
        </w:tc>
      </w:tr>
      <w:tr w:rsidR="001B4D40" w14:paraId="7F364702" w14:textId="77777777">
        <w:tblPrEx>
          <w:tblBorders>
            <w:left w:val="single" w:sz="4" w:space="0" w:color="auto"/>
            <w:right w:val="single" w:sz="4" w:space="0" w:color="auto"/>
            <w:insideH w:val="single" w:sz="4" w:space="0" w:color="auto"/>
          </w:tblBorders>
        </w:tblPrEx>
        <w:tc>
          <w:tcPr>
            <w:tcW w:w="794" w:type="dxa"/>
            <w:gridSpan w:val="2"/>
          </w:tcPr>
          <w:p w14:paraId="0468D707" w14:textId="77777777" w:rsidR="001B4D40" w:rsidRDefault="001B4D40">
            <w:pPr>
              <w:pStyle w:val="ConsPlusNormal"/>
              <w:jc w:val="center"/>
            </w:pPr>
            <w:r>
              <w:t>...</w:t>
            </w:r>
          </w:p>
        </w:tc>
        <w:tc>
          <w:tcPr>
            <w:tcW w:w="4570" w:type="dxa"/>
            <w:gridSpan w:val="5"/>
          </w:tcPr>
          <w:p w14:paraId="450DCDD5" w14:textId="77777777" w:rsidR="001B4D40" w:rsidRDefault="001B4D40">
            <w:pPr>
              <w:pStyle w:val="ConsPlusNormal"/>
            </w:pPr>
          </w:p>
        </w:tc>
        <w:tc>
          <w:tcPr>
            <w:tcW w:w="2201" w:type="dxa"/>
            <w:gridSpan w:val="2"/>
          </w:tcPr>
          <w:p w14:paraId="3D9E3740" w14:textId="77777777" w:rsidR="001B4D40" w:rsidRDefault="001B4D40">
            <w:pPr>
              <w:pStyle w:val="ConsPlusNormal"/>
            </w:pPr>
          </w:p>
        </w:tc>
        <w:tc>
          <w:tcPr>
            <w:tcW w:w="1512" w:type="dxa"/>
          </w:tcPr>
          <w:p w14:paraId="79BA680A" w14:textId="77777777" w:rsidR="001B4D40" w:rsidRDefault="001B4D40">
            <w:pPr>
              <w:pStyle w:val="ConsPlusNormal"/>
            </w:pPr>
          </w:p>
        </w:tc>
      </w:tr>
      <w:tr w:rsidR="001B4D40" w14:paraId="0FB90E5B" w14:textId="77777777">
        <w:tblPrEx>
          <w:tblBorders>
            <w:left w:val="single" w:sz="4" w:space="0" w:color="auto"/>
            <w:right w:val="single" w:sz="4" w:space="0" w:color="auto"/>
            <w:insideH w:val="single" w:sz="4" w:space="0" w:color="auto"/>
          </w:tblBorders>
        </w:tblPrEx>
        <w:tc>
          <w:tcPr>
            <w:tcW w:w="794" w:type="dxa"/>
            <w:gridSpan w:val="2"/>
          </w:tcPr>
          <w:p w14:paraId="604F0FD6" w14:textId="77777777" w:rsidR="001B4D40" w:rsidRDefault="001B4D40">
            <w:pPr>
              <w:pStyle w:val="ConsPlusNormal"/>
              <w:jc w:val="center"/>
            </w:pPr>
            <w:r>
              <w:t>Итого</w:t>
            </w:r>
          </w:p>
        </w:tc>
        <w:tc>
          <w:tcPr>
            <w:tcW w:w="4570" w:type="dxa"/>
            <w:gridSpan w:val="5"/>
          </w:tcPr>
          <w:p w14:paraId="541F652D" w14:textId="77777777" w:rsidR="001B4D40" w:rsidRDefault="001B4D40">
            <w:pPr>
              <w:pStyle w:val="ConsPlusNormal"/>
            </w:pPr>
          </w:p>
        </w:tc>
        <w:tc>
          <w:tcPr>
            <w:tcW w:w="2201" w:type="dxa"/>
            <w:gridSpan w:val="2"/>
          </w:tcPr>
          <w:p w14:paraId="5379406B" w14:textId="77777777" w:rsidR="001B4D40" w:rsidRDefault="001B4D40">
            <w:pPr>
              <w:pStyle w:val="ConsPlusNormal"/>
            </w:pPr>
          </w:p>
        </w:tc>
        <w:tc>
          <w:tcPr>
            <w:tcW w:w="1512" w:type="dxa"/>
          </w:tcPr>
          <w:p w14:paraId="6DA9373D" w14:textId="77777777" w:rsidR="001B4D40" w:rsidRDefault="001B4D40">
            <w:pPr>
              <w:pStyle w:val="ConsPlusNormal"/>
            </w:pPr>
          </w:p>
        </w:tc>
      </w:tr>
      <w:tr w:rsidR="001B4D40" w14:paraId="4948F0B6" w14:textId="77777777">
        <w:tc>
          <w:tcPr>
            <w:tcW w:w="9077" w:type="dxa"/>
            <w:gridSpan w:val="10"/>
            <w:tcBorders>
              <w:left w:val="nil"/>
              <w:bottom w:val="nil"/>
              <w:right w:val="nil"/>
            </w:tcBorders>
          </w:tcPr>
          <w:p w14:paraId="496881D0" w14:textId="77777777" w:rsidR="001B4D40" w:rsidRDefault="001B4D40">
            <w:pPr>
              <w:pStyle w:val="ConsPlusNormal"/>
            </w:pPr>
          </w:p>
        </w:tc>
      </w:tr>
      <w:tr w:rsidR="001B4D40" w14:paraId="13E331CF" w14:textId="77777777">
        <w:tblPrEx>
          <w:tblBorders>
            <w:insideV w:val="nil"/>
          </w:tblBorders>
        </w:tblPrEx>
        <w:tc>
          <w:tcPr>
            <w:tcW w:w="1588" w:type="dxa"/>
            <w:gridSpan w:val="3"/>
            <w:tcBorders>
              <w:top w:val="nil"/>
              <w:bottom w:val="nil"/>
            </w:tcBorders>
          </w:tcPr>
          <w:p w14:paraId="0E476264" w14:textId="77777777" w:rsidR="001B4D40" w:rsidRDefault="001B4D40">
            <w:pPr>
              <w:pStyle w:val="ConsPlusNormal"/>
            </w:pPr>
            <w:r>
              <w:t>Руководитель</w:t>
            </w:r>
          </w:p>
        </w:tc>
        <w:tc>
          <w:tcPr>
            <w:tcW w:w="2129" w:type="dxa"/>
            <w:gridSpan w:val="3"/>
            <w:tcBorders>
              <w:top w:val="nil"/>
              <w:bottom w:val="nil"/>
            </w:tcBorders>
          </w:tcPr>
          <w:p w14:paraId="63965BDC" w14:textId="77777777" w:rsidR="001B4D40" w:rsidRDefault="001B4D40">
            <w:pPr>
              <w:pStyle w:val="ConsPlusNormal"/>
              <w:jc w:val="center"/>
            </w:pPr>
            <w:r>
              <w:t>_____________</w:t>
            </w:r>
          </w:p>
          <w:p w14:paraId="1A4EF658" w14:textId="77777777" w:rsidR="001B4D40" w:rsidRDefault="001B4D40">
            <w:pPr>
              <w:pStyle w:val="ConsPlusNormal"/>
              <w:jc w:val="center"/>
            </w:pPr>
            <w:r>
              <w:t>(подпись)</w:t>
            </w:r>
          </w:p>
        </w:tc>
        <w:tc>
          <w:tcPr>
            <w:tcW w:w="5360" w:type="dxa"/>
            <w:gridSpan w:val="4"/>
            <w:tcBorders>
              <w:top w:val="nil"/>
              <w:bottom w:val="nil"/>
            </w:tcBorders>
          </w:tcPr>
          <w:p w14:paraId="624D4544" w14:textId="77777777" w:rsidR="001B4D40" w:rsidRDefault="001B4D40">
            <w:pPr>
              <w:pStyle w:val="ConsPlusNormal"/>
              <w:jc w:val="center"/>
            </w:pPr>
            <w:r>
              <w:t>________________________________________</w:t>
            </w:r>
          </w:p>
          <w:p w14:paraId="49671D7D" w14:textId="77777777" w:rsidR="001B4D40" w:rsidRDefault="001B4D40">
            <w:pPr>
              <w:pStyle w:val="ConsPlusNormal"/>
              <w:jc w:val="center"/>
            </w:pPr>
            <w:r>
              <w:t>(Фамилия, И.О. (при наличии))</w:t>
            </w:r>
          </w:p>
        </w:tc>
      </w:tr>
    </w:tbl>
    <w:p w14:paraId="0DFA8D2C" w14:textId="77777777" w:rsidR="001B4D40" w:rsidRDefault="001B4D40">
      <w:pPr>
        <w:pStyle w:val="ConsPlusNormal"/>
        <w:jc w:val="both"/>
      </w:pPr>
    </w:p>
    <w:p w14:paraId="60068296" w14:textId="77777777" w:rsidR="001B4D40" w:rsidRDefault="001B4D40">
      <w:pPr>
        <w:pStyle w:val="ConsPlusNormal"/>
        <w:jc w:val="both"/>
      </w:pPr>
    </w:p>
    <w:p w14:paraId="74CC97C5" w14:textId="77777777" w:rsidR="001B4D40" w:rsidRDefault="001B4D40">
      <w:pPr>
        <w:pStyle w:val="ConsPlusNormal"/>
        <w:jc w:val="both"/>
      </w:pPr>
    </w:p>
    <w:p w14:paraId="67E75441" w14:textId="77777777" w:rsidR="001B4D40" w:rsidRDefault="001B4D40">
      <w:pPr>
        <w:pStyle w:val="ConsPlusNormal"/>
        <w:jc w:val="both"/>
      </w:pPr>
    </w:p>
    <w:p w14:paraId="30982CD6" w14:textId="77777777" w:rsidR="001B4D40" w:rsidRDefault="001B4D40">
      <w:pPr>
        <w:pStyle w:val="ConsPlusNormal"/>
        <w:jc w:val="both"/>
      </w:pPr>
    </w:p>
    <w:p w14:paraId="58FCE4CF" w14:textId="77777777" w:rsidR="001B4D40" w:rsidRDefault="001B4D40">
      <w:pPr>
        <w:pStyle w:val="ConsPlusNormal"/>
        <w:jc w:val="right"/>
        <w:outlineLvl w:val="1"/>
      </w:pPr>
      <w:r>
        <w:t>Приложение N 2</w:t>
      </w:r>
    </w:p>
    <w:p w14:paraId="78E2B595" w14:textId="77777777" w:rsidR="001B4D40" w:rsidRDefault="001B4D40">
      <w:pPr>
        <w:pStyle w:val="ConsPlusNormal"/>
        <w:jc w:val="right"/>
      </w:pPr>
      <w:r>
        <w:t>к Порядку</w:t>
      </w:r>
    </w:p>
    <w:p w14:paraId="2C5D13E9" w14:textId="77777777" w:rsidR="001B4D40" w:rsidRDefault="001B4D40">
      <w:pPr>
        <w:pStyle w:val="ConsPlusNormal"/>
        <w:jc w:val="right"/>
      </w:pPr>
      <w:r>
        <w:t>предоставления субсидий субъектам малого</w:t>
      </w:r>
    </w:p>
    <w:p w14:paraId="09D19203" w14:textId="77777777" w:rsidR="001B4D40" w:rsidRDefault="001B4D40">
      <w:pPr>
        <w:pStyle w:val="ConsPlusNormal"/>
        <w:jc w:val="right"/>
      </w:pPr>
      <w:r>
        <w:t>и среднего предпринимательства в соответствии</w:t>
      </w:r>
    </w:p>
    <w:p w14:paraId="47DB31B0" w14:textId="77777777" w:rsidR="001B4D40" w:rsidRDefault="001B4D40">
      <w:pPr>
        <w:pStyle w:val="ConsPlusNormal"/>
        <w:jc w:val="right"/>
      </w:pPr>
      <w:r>
        <w:t>с государственной программой Воронежской области</w:t>
      </w:r>
    </w:p>
    <w:p w14:paraId="3F0E1A68" w14:textId="77777777" w:rsidR="001B4D40" w:rsidRDefault="001B4D40">
      <w:pPr>
        <w:pStyle w:val="ConsPlusNormal"/>
        <w:jc w:val="right"/>
      </w:pPr>
      <w:r>
        <w:t>"Развитие предпринимательства и торговли",</w:t>
      </w:r>
    </w:p>
    <w:p w14:paraId="1B17F016" w14:textId="77777777" w:rsidR="001B4D40" w:rsidRDefault="001B4D40">
      <w:pPr>
        <w:pStyle w:val="ConsPlusNormal"/>
        <w:jc w:val="right"/>
      </w:pPr>
      <w:r>
        <w:t>осуществляющим деятельность в сфере производства,</w:t>
      </w:r>
    </w:p>
    <w:p w14:paraId="0062297A" w14:textId="77777777" w:rsidR="001B4D40" w:rsidRDefault="001B4D40">
      <w:pPr>
        <w:pStyle w:val="ConsPlusNormal"/>
        <w:jc w:val="right"/>
      </w:pPr>
      <w:r>
        <w:t>на компенсацию части затрат, связанных с увеличением</w:t>
      </w:r>
    </w:p>
    <w:p w14:paraId="50DDEA9C" w14:textId="77777777" w:rsidR="001B4D40" w:rsidRDefault="001B4D40">
      <w:pPr>
        <w:pStyle w:val="ConsPlusNormal"/>
        <w:jc w:val="right"/>
      </w:pPr>
      <w:r>
        <w:t>производства продукции, объем заказов</w:t>
      </w:r>
    </w:p>
    <w:p w14:paraId="6C7E52D7" w14:textId="77777777" w:rsidR="001B4D40" w:rsidRDefault="001B4D40">
      <w:pPr>
        <w:pStyle w:val="ConsPlusNormal"/>
        <w:jc w:val="right"/>
      </w:pPr>
      <w:r>
        <w:t>на которую превышает производственные мощности</w:t>
      </w:r>
    </w:p>
    <w:p w14:paraId="453CE71C" w14:textId="77777777" w:rsidR="001B4D40" w:rsidRDefault="001B4D40">
      <w:pPr>
        <w:pStyle w:val="ConsPlusNormal"/>
        <w:jc w:val="both"/>
      </w:pPr>
    </w:p>
    <w:p w14:paraId="4C7AF151" w14:textId="77777777" w:rsidR="001B4D40" w:rsidRDefault="001B4D40">
      <w:pPr>
        <w:pStyle w:val="ConsPlusNormal"/>
        <w:jc w:val="center"/>
      </w:pPr>
      <w:bookmarkStart w:id="17" w:name="P390"/>
      <w:bookmarkEnd w:id="17"/>
      <w:r>
        <w:rPr>
          <w:b/>
        </w:rPr>
        <w:t>Аналитическая справка</w:t>
      </w:r>
    </w:p>
    <w:p w14:paraId="23888998" w14:textId="77777777" w:rsidR="001B4D40" w:rsidRDefault="001B4D40">
      <w:pPr>
        <w:pStyle w:val="ConsPlusNormal"/>
        <w:jc w:val="center"/>
      </w:pPr>
      <w:r>
        <w:rPr>
          <w:b/>
        </w:rPr>
        <w:t>с технико-экономическим обоснованием</w:t>
      </w:r>
    </w:p>
    <w:p w14:paraId="4813458A" w14:textId="77777777" w:rsidR="001B4D40" w:rsidRDefault="001B4D40">
      <w:pPr>
        <w:pStyle w:val="ConsPlusNormal"/>
        <w:jc w:val="center"/>
      </w:pPr>
      <w:r>
        <w:rPr>
          <w:b/>
        </w:rPr>
        <w:t>расширения (модернизации) производства</w:t>
      </w:r>
    </w:p>
    <w:p w14:paraId="265F9740" w14:textId="77777777" w:rsidR="001B4D40" w:rsidRDefault="001B4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B4D40" w14:paraId="2146F9E5" w14:textId="77777777">
        <w:tc>
          <w:tcPr>
            <w:tcW w:w="9071" w:type="dxa"/>
            <w:tcBorders>
              <w:left w:val="single" w:sz="4" w:space="0" w:color="auto"/>
              <w:right w:val="single" w:sz="4" w:space="0" w:color="auto"/>
            </w:tcBorders>
          </w:tcPr>
          <w:p w14:paraId="3C3A3D1B" w14:textId="77777777" w:rsidR="001B4D40" w:rsidRDefault="001B4D40">
            <w:pPr>
              <w:pStyle w:val="ConsPlusNormal"/>
              <w:jc w:val="center"/>
              <w:outlineLvl w:val="2"/>
            </w:pPr>
            <w:r>
              <w:t>I. Общее описание</w:t>
            </w:r>
          </w:p>
        </w:tc>
      </w:tr>
      <w:tr w:rsidR="001B4D40" w14:paraId="4619077F" w14:textId="77777777">
        <w:tc>
          <w:tcPr>
            <w:tcW w:w="9071" w:type="dxa"/>
            <w:tcBorders>
              <w:left w:val="single" w:sz="4" w:space="0" w:color="auto"/>
              <w:right w:val="single" w:sz="4" w:space="0" w:color="auto"/>
            </w:tcBorders>
          </w:tcPr>
          <w:p w14:paraId="3AED8BCD" w14:textId="77777777" w:rsidR="001B4D40" w:rsidRDefault="001B4D40">
            <w:pPr>
              <w:pStyle w:val="ConsPlusNormal"/>
              <w:jc w:val="both"/>
            </w:pPr>
            <w:r>
              <w:t>1. Цель и задачи модернизации:</w:t>
            </w:r>
          </w:p>
        </w:tc>
      </w:tr>
      <w:tr w:rsidR="001B4D40" w14:paraId="6DF30502" w14:textId="77777777">
        <w:tc>
          <w:tcPr>
            <w:tcW w:w="9071" w:type="dxa"/>
            <w:tcBorders>
              <w:left w:val="single" w:sz="4" w:space="0" w:color="auto"/>
              <w:right w:val="single" w:sz="4" w:space="0" w:color="auto"/>
            </w:tcBorders>
          </w:tcPr>
          <w:p w14:paraId="49416CAD" w14:textId="77777777" w:rsidR="001B4D40" w:rsidRDefault="001B4D40">
            <w:pPr>
              <w:pStyle w:val="ConsPlusNormal"/>
            </w:pPr>
          </w:p>
        </w:tc>
      </w:tr>
      <w:tr w:rsidR="001B4D40" w14:paraId="5E746BBF" w14:textId="77777777">
        <w:tc>
          <w:tcPr>
            <w:tcW w:w="9071" w:type="dxa"/>
            <w:tcBorders>
              <w:left w:val="single" w:sz="4" w:space="0" w:color="auto"/>
              <w:right w:val="single" w:sz="4" w:space="0" w:color="auto"/>
            </w:tcBorders>
          </w:tcPr>
          <w:p w14:paraId="1F14079A" w14:textId="77777777" w:rsidR="001B4D40" w:rsidRDefault="001B4D40">
            <w:pPr>
              <w:pStyle w:val="ConsPlusNormal"/>
              <w:jc w:val="both"/>
            </w:pPr>
            <w:r>
              <w:t>2. Описание модернизации:</w:t>
            </w:r>
          </w:p>
        </w:tc>
      </w:tr>
      <w:tr w:rsidR="001B4D40" w14:paraId="138ECEB8" w14:textId="77777777">
        <w:tc>
          <w:tcPr>
            <w:tcW w:w="9071" w:type="dxa"/>
            <w:tcBorders>
              <w:left w:val="single" w:sz="4" w:space="0" w:color="auto"/>
              <w:right w:val="single" w:sz="4" w:space="0" w:color="auto"/>
            </w:tcBorders>
          </w:tcPr>
          <w:p w14:paraId="33565F32" w14:textId="77777777" w:rsidR="001B4D40" w:rsidRDefault="001B4D40">
            <w:pPr>
              <w:pStyle w:val="ConsPlusNormal"/>
            </w:pPr>
          </w:p>
        </w:tc>
      </w:tr>
      <w:tr w:rsidR="001B4D40" w14:paraId="6E516796" w14:textId="77777777">
        <w:tc>
          <w:tcPr>
            <w:tcW w:w="9071" w:type="dxa"/>
            <w:tcBorders>
              <w:left w:val="single" w:sz="4" w:space="0" w:color="auto"/>
              <w:right w:val="single" w:sz="4" w:space="0" w:color="auto"/>
            </w:tcBorders>
          </w:tcPr>
          <w:p w14:paraId="689D1C3E" w14:textId="77777777" w:rsidR="001B4D40" w:rsidRDefault="001B4D40">
            <w:pPr>
              <w:pStyle w:val="ConsPlusNormal"/>
              <w:jc w:val="both"/>
            </w:pPr>
            <w:r>
              <w:t>3. Отраслевая направленность деятельности:</w:t>
            </w:r>
          </w:p>
        </w:tc>
      </w:tr>
      <w:tr w:rsidR="001B4D40" w14:paraId="4BA88900" w14:textId="77777777">
        <w:tc>
          <w:tcPr>
            <w:tcW w:w="9071" w:type="dxa"/>
            <w:tcBorders>
              <w:left w:val="single" w:sz="4" w:space="0" w:color="auto"/>
              <w:right w:val="single" w:sz="4" w:space="0" w:color="auto"/>
            </w:tcBorders>
          </w:tcPr>
          <w:p w14:paraId="43FFE95E" w14:textId="77777777" w:rsidR="001B4D40" w:rsidRDefault="001B4D40">
            <w:pPr>
              <w:pStyle w:val="ConsPlusNormal"/>
            </w:pPr>
          </w:p>
        </w:tc>
      </w:tr>
      <w:tr w:rsidR="001B4D40" w14:paraId="60F12203" w14:textId="77777777">
        <w:tc>
          <w:tcPr>
            <w:tcW w:w="9071" w:type="dxa"/>
            <w:tcBorders>
              <w:left w:val="single" w:sz="4" w:space="0" w:color="auto"/>
              <w:right w:val="single" w:sz="4" w:space="0" w:color="auto"/>
            </w:tcBorders>
          </w:tcPr>
          <w:p w14:paraId="1B9C9447" w14:textId="77777777" w:rsidR="001B4D40" w:rsidRDefault="001B4D40">
            <w:pPr>
              <w:pStyle w:val="ConsPlusNormal"/>
              <w:jc w:val="both"/>
            </w:pPr>
            <w:r>
              <w:t>4. Значимость производимой продукции для Воронежской области:</w:t>
            </w:r>
          </w:p>
        </w:tc>
      </w:tr>
      <w:tr w:rsidR="001B4D40" w14:paraId="6A812135" w14:textId="77777777">
        <w:tc>
          <w:tcPr>
            <w:tcW w:w="9071" w:type="dxa"/>
            <w:tcBorders>
              <w:left w:val="single" w:sz="4" w:space="0" w:color="auto"/>
              <w:right w:val="single" w:sz="4" w:space="0" w:color="auto"/>
            </w:tcBorders>
          </w:tcPr>
          <w:p w14:paraId="1DB2AC1A" w14:textId="77777777" w:rsidR="001B4D40" w:rsidRDefault="001B4D40">
            <w:pPr>
              <w:pStyle w:val="ConsPlusNormal"/>
              <w:jc w:val="center"/>
              <w:outlineLvl w:val="2"/>
            </w:pPr>
            <w:r>
              <w:t>II. Производственный план</w:t>
            </w:r>
          </w:p>
        </w:tc>
      </w:tr>
      <w:tr w:rsidR="001B4D40" w14:paraId="1ED00C3E" w14:textId="77777777">
        <w:tc>
          <w:tcPr>
            <w:tcW w:w="9071" w:type="dxa"/>
            <w:tcBorders>
              <w:left w:val="single" w:sz="4" w:space="0" w:color="auto"/>
              <w:right w:val="single" w:sz="4" w:space="0" w:color="auto"/>
            </w:tcBorders>
          </w:tcPr>
          <w:p w14:paraId="76E3DE32" w14:textId="77777777" w:rsidR="001B4D40" w:rsidRDefault="001B4D40">
            <w:pPr>
              <w:pStyle w:val="ConsPlusNormal"/>
              <w:jc w:val="both"/>
            </w:pPr>
            <w:r>
              <w:t>1. Краткое описание технологического цикла производства товаров:</w:t>
            </w:r>
          </w:p>
        </w:tc>
      </w:tr>
      <w:tr w:rsidR="001B4D40" w14:paraId="75AE2FC1" w14:textId="77777777">
        <w:tc>
          <w:tcPr>
            <w:tcW w:w="9071" w:type="dxa"/>
            <w:tcBorders>
              <w:left w:val="single" w:sz="4" w:space="0" w:color="auto"/>
              <w:right w:val="single" w:sz="4" w:space="0" w:color="auto"/>
            </w:tcBorders>
          </w:tcPr>
          <w:p w14:paraId="2E72658A" w14:textId="77777777" w:rsidR="001B4D40" w:rsidRDefault="001B4D40">
            <w:pPr>
              <w:pStyle w:val="ConsPlusNormal"/>
            </w:pPr>
          </w:p>
        </w:tc>
      </w:tr>
      <w:tr w:rsidR="001B4D40" w14:paraId="3EA13CE7" w14:textId="77777777">
        <w:tc>
          <w:tcPr>
            <w:tcW w:w="9071" w:type="dxa"/>
            <w:tcBorders>
              <w:left w:val="single" w:sz="4" w:space="0" w:color="auto"/>
              <w:right w:val="single" w:sz="4" w:space="0" w:color="auto"/>
            </w:tcBorders>
          </w:tcPr>
          <w:p w14:paraId="366AEA09" w14:textId="77777777" w:rsidR="001B4D40" w:rsidRDefault="001B4D40">
            <w:pPr>
              <w:pStyle w:val="ConsPlusNormal"/>
              <w:jc w:val="both"/>
            </w:pPr>
            <w:r>
              <w:t>2. Обеспеченность помещением:</w:t>
            </w:r>
          </w:p>
        </w:tc>
      </w:tr>
      <w:tr w:rsidR="001B4D40" w14:paraId="7F1BF07C" w14:textId="77777777">
        <w:tc>
          <w:tcPr>
            <w:tcW w:w="9071" w:type="dxa"/>
            <w:tcBorders>
              <w:left w:val="single" w:sz="4" w:space="0" w:color="auto"/>
              <w:right w:val="single" w:sz="4" w:space="0" w:color="auto"/>
            </w:tcBorders>
          </w:tcPr>
          <w:p w14:paraId="4AAA3765" w14:textId="77777777" w:rsidR="001B4D40" w:rsidRDefault="001B4D40">
            <w:pPr>
              <w:pStyle w:val="ConsPlusNormal"/>
            </w:pPr>
          </w:p>
        </w:tc>
      </w:tr>
      <w:tr w:rsidR="001B4D40" w14:paraId="21266CEF" w14:textId="77777777">
        <w:tc>
          <w:tcPr>
            <w:tcW w:w="9071" w:type="dxa"/>
            <w:tcBorders>
              <w:left w:val="single" w:sz="4" w:space="0" w:color="auto"/>
              <w:right w:val="single" w:sz="4" w:space="0" w:color="auto"/>
            </w:tcBorders>
          </w:tcPr>
          <w:p w14:paraId="6DE5BA3B" w14:textId="77777777" w:rsidR="001B4D40" w:rsidRDefault="001B4D40">
            <w:pPr>
              <w:pStyle w:val="ConsPlusNormal"/>
              <w:jc w:val="both"/>
            </w:pPr>
            <w:r>
              <w:t>3. Обеспеченность оборудованием:</w:t>
            </w:r>
          </w:p>
        </w:tc>
      </w:tr>
      <w:tr w:rsidR="001B4D40" w14:paraId="2CB4E7EA" w14:textId="77777777">
        <w:tc>
          <w:tcPr>
            <w:tcW w:w="9071" w:type="dxa"/>
            <w:tcBorders>
              <w:left w:val="single" w:sz="4" w:space="0" w:color="auto"/>
              <w:right w:val="single" w:sz="4" w:space="0" w:color="auto"/>
            </w:tcBorders>
          </w:tcPr>
          <w:p w14:paraId="5A2DDE45" w14:textId="77777777" w:rsidR="001B4D40" w:rsidRDefault="001B4D40">
            <w:pPr>
              <w:pStyle w:val="ConsPlusNormal"/>
            </w:pPr>
          </w:p>
        </w:tc>
      </w:tr>
      <w:tr w:rsidR="001B4D40" w14:paraId="1A027637" w14:textId="77777777">
        <w:tc>
          <w:tcPr>
            <w:tcW w:w="9071" w:type="dxa"/>
            <w:tcBorders>
              <w:left w:val="single" w:sz="4" w:space="0" w:color="auto"/>
              <w:right w:val="single" w:sz="4" w:space="0" w:color="auto"/>
            </w:tcBorders>
          </w:tcPr>
          <w:p w14:paraId="3331D699" w14:textId="77777777" w:rsidR="001B4D40" w:rsidRDefault="001B4D40">
            <w:pPr>
              <w:pStyle w:val="ConsPlusNormal"/>
              <w:jc w:val="both"/>
            </w:pPr>
            <w:r>
              <w:t>4. Обеспеченность персоналом:</w:t>
            </w:r>
          </w:p>
        </w:tc>
      </w:tr>
      <w:tr w:rsidR="001B4D40" w14:paraId="540E12DD" w14:textId="77777777">
        <w:tc>
          <w:tcPr>
            <w:tcW w:w="9071" w:type="dxa"/>
            <w:tcBorders>
              <w:left w:val="single" w:sz="4" w:space="0" w:color="auto"/>
              <w:right w:val="single" w:sz="4" w:space="0" w:color="auto"/>
            </w:tcBorders>
          </w:tcPr>
          <w:p w14:paraId="6B7DCC28" w14:textId="77777777" w:rsidR="001B4D40" w:rsidRDefault="001B4D40">
            <w:pPr>
              <w:pStyle w:val="ConsPlusNormal"/>
            </w:pPr>
          </w:p>
        </w:tc>
      </w:tr>
      <w:tr w:rsidR="001B4D40" w14:paraId="220CA7B5" w14:textId="77777777">
        <w:tc>
          <w:tcPr>
            <w:tcW w:w="9071" w:type="dxa"/>
            <w:tcBorders>
              <w:left w:val="single" w:sz="4" w:space="0" w:color="auto"/>
              <w:right w:val="single" w:sz="4" w:space="0" w:color="auto"/>
            </w:tcBorders>
          </w:tcPr>
          <w:p w14:paraId="3AF69DB3" w14:textId="77777777" w:rsidR="001B4D40" w:rsidRDefault="001B4D40">
            <w:pPr>
              <w:pStyle w:val="ConsPlusNormal"/>
              <w:jc w:val="center"/>
              <w:outlineLvl w:val="2"/>
            </w:pPr>
            <w:r>
              <w:t>III. Финансовый план</w:t>
            </w:r>
          </w:p>
        </w:tc>
      </w:tr>
      <w:tr w:rsidR="001B4D40" w14:paraId="10BA10D9" w14:textId="77777777">
        <w:tc>
          <w:tcPr>
            <w:tcW w:w="9071" w:type="dxa"/>
            <w:tcBorders>
              <w:left w:val="single" w:sz="4" w:space="0" w:color="auto"/>
              <w:right w:val="single" w:sz="4" w:space="0" w:color="auto"/>
            </w:tcBorders>
          </w:tcPr>
          <w:p w14:paraId="5A8A8FC3" w14:textId="77777777" w:rsidR="001B4D40" w:rsidRDefault="001B4D40">
            <w:pPr>
              <w:pStyle w:val="ConsPlusNormal"/>
              <w:jc w:val="both"/>
            </w:pPr>
            <w:r>
              <w:t>1. Общая стоимость модернизации производства (в т.ч. источники финансирования, объем вложения собственных средств):</w:t>
            </w:r>
          </w:p>
        </w:tc>
      </w:tr>
      <w:tr w:rsidR="001B4D40" w14:paraId="1FE21A34" w14:textId="77777777">
        <w:tc>
          <w:tcPr>
            <w:tcW w:w="9071" w:type="dxa"/>
            <w:tcBorders>
              <w:left w:val="single" w:sz="4" w:space="0" w:color="auto"/>
              <w:right w:val="single" w:sz="4" w:space="0" w:color="auto"/>
            </w:tcBorders>
          </w:tcPr>
          <w:p w14:paraId="4D25029D" w14:textId="77777777" w:rsidR="001B4D40" w:rsidRDefault="001B4D40">
            <w:pPr>
              <w:pStyle w:val="ConsPlusNormal"/>
            </w:pPr>
          </w:p>
        </w:tc>
      </w:tr>
      <w:tr w:rsidR="001B4D40" w14:paraId="58D94DBB" w14:textId="77777777">
        <w:tc>
          <w:tcPr>
            <w:tcW w:w="9071" w:type="dxa"/>
            <w:tcBorders>
              <w:left w:val="single" w:sz="4" w:space="0" w:color="auto"/>
              <w:right w:val="single" w:sz="4" w:space="0" w:color="auto"/>
            </w:tcBorders>
          </w:tcPr>
          <w:p w14:paraId="4013F636" w14:textId="77777777" w:rsidR="001B4D40" w:rsidRDefault="001B4D40">
            <w:pPr>
              <w:pStyle w:val="ConsPlusNormal"/>
              <w:jc w:val="both"/>
            </w:pPr>
            <w:r>
              <w:t>2. Объем запрашиваемой поддержки:</w:t>
            </w:r>
          </w:p>
        </w:tc>
      </w:tr>
      <w:tr w:rsidR="001B4D40" w14:paraId="3114CD41" w14:textId="77777777">
        <w:tc>
          <w:tcPr>
            <w:tcW w:w="9071" w:type="dxa"/>
            <w:tcBorders>
              <w:left w:val="single" w:sz="4" w:space="0" w:color="auto"/>
              <w:right w:val="single" w:sz="4" w:space="0" w:color="auto"/>
            </w:tcBorders>
          </w:tcPr>
          <w:p w14:paraId="2387F027" w14:textId="77777777" w:rsidR="001B4D40" w:rsidRDefault="001B4D40">
            <w:pPr>
              <w:pStyle w:val="ConsPlusNormal"/>
            </w:pPr>
          </w:p>
        </w:tc>
      </w:tr>
      <w:tr w:rsidR="001B4D40" w14:paraId="2162E6BC" w14:textId="77777777">
        <w:tc>
          <w:tcPr>
            <w:tcW w:w="9071" w:type="dxa"/>
            <w:tcBorders>
              <w:left w:val="single" w:sz="4" w:space="0" w:color="auto"/>
              <w:right w:val="single" w:sz="4" w:space="0" w:color="auto"/>
            </w:tcBorders>
          </w:tcPr>
          <w:p w14:paraId="0612FC3A" w14:textId="77777777" w:rsidR="001B4D40" w:rsidRDefault="001B4D40">
            <w:pPr>
              <w:pStyle w:val="ConsPlusNormal"/>
              <w:jc w:val="both"/>
            </w:pPr>
            <w:r>
              <w:t>3. Показатели экономической эффективности (прибыль, рентабельность):</w:t>
            </w:r>
          </w:p>
        </w:tc>
      </w:tr>
      <w:tr w:rsidR="001B4D40" w14:paraId="5E86971E" w14:textId="77777777">
        <w:tc>
          <w:tcPr>
            <w:tcW w:w="9071" w:type="dxa"/>
            <w:tcBorders>
              <w:left w:val="single" w:sz="4" w:space="0" w:color="auto"/>
              <w:right w:val="single" w:sz="4" w:space="0" w:color="auto"/>
            </w:tcBorders>
          </w:tcPr>
          <w:p w14:paraId="6A3A6D78" w14:textId="77777777" w:rsidR="001B4D40" w:rsidRDefault="001B4D40">
            <w:pPr>
              <w:pStyle w:val="ConsPlusNormal"/>
            </w:pPr>
          </w:p>
        </w:tc>
      </w:tr>
    </w:tbl>
    <w:p w14:paraId="6C6043C5" w14:textId="77777777" w:rsidR="001B4D40" w:rsidRDefault="001B4D40">
      <w:pPr>
        <w:pStyle w:val="ConsPlusNormal"/>
        <w:jc w:val="both"/>
      </w:pPr>
    </w:p>
    <w:p w14:paraId="4414CFA8" w14:textId="77777777" w:rsidR="001B4D40" w:rsidRDefault="001B4D40">
      <w:pPr>
        <w:pStyle w:val="ConsPlusNormal"/>
        <w:jc w:val="both"/>
      </w:pPr>
    </w:p>
    <w:p w14:paraId="6D6F39DE" w14:textId="77777777" w:rsidR="001B4D40" w:rsidRDefault="001B4D40">
      <w:pPr>
        <w:pStyle w:val="ConsPlusNormal"/>
        <w:jc w:val="both"/>
      </w:pPr>
    </w:p>
    <w:p w14:paraId="5F0BF1AF" w14:textId="77777777" w:rsidR="001B4D40" w:rsidRDefault="001B4D40">
      <w:pPr>
        <w:pStyle w:val="ConsPlusNormal"/>
        <w:jc w:val="both"/>
      </w:pPr>
    </w:p>
    <w:p w14:paraId="6843A01D" w14:textId="77777777" w:rsidR="001B4D40" w:rsidRDefault="001B4D40">
      <w:pPr>
        <w:pStyle w:val="ConsPlusNormal"/>
        <w:jc w:val="both"/>
      </w:pPr>
    </w:p>
    <w:p w14:paraId="056254B3" w14:textId="77777777" w:rsidR="001B4D40" w:rsidRDefault="001B4D40">
      <w:pPr>
        <w:pStyle w:val="ConsPlusNormal"/>
        <w:jc w:val="right"/>
        <w:outlineLvl w:val="1"/>
      </w:pPr>
      <w:r>
        <w:t>Приложение N 3</w:t>
      </w:r>
    </w:p>
    <w:p w14:paraId="28581A8A" w14:textId="77777777" w:rsidR="001B4D40" w:rsidRDefault="001B4D40">
      <w:pPr>
        <w:pStyle w:val="ConsPlusNormal"/>
        <w:jc w:val="right"/>
      </w:pPr>
      <w:r>
        <w:t>к Порядку</w:t>
      </w:r>
    </w:p>
    <w:p w14:paraId="56FEECDC" w14:textId="77777777" w:rsidR="001B4D40" w:rsidRDefault="001B4D40">
      <w:pPr>
        <w:pStyle w:val="ConsPlusNormal"/>
        <w:jc w:val="right"/>
      </w:pPr>
      <w:r>
        <w:t>предоставления субсидий субъектам малого</w:t>
      </w:r>
    </w:p>
    <w:p w14:paraId="0CD18DC4" w14:textId="77777777" w:rsidR="001B4D40" w:rsidRDefault="001B4D40">
      <w:pPr>
        <w:pStyle w:val="ConsPlusNormal"/>
        <w:jc w:val="right"/>
      </w:pPr>
      <w:r>
        <w:t>и среднего предпринимательства в соответствии</w:t>
      </w:r>
    </w:p>
    <w:p w14:paraId="5E384383" w14:textId="77777777" w:rsidR="001B4D40" w:rsidRDefault="001B4D40">
      <w:pPr>
        <w:pStyle w:val="ConsPlusNormal"/>
        <w:jc w:val="right"/>
      </w:pPr>
      <w:r>
        <w:t>с государственной программой Воронежской области</w:t>
      </w:r>
    </w:p>
    <w:p w14:paraId="2F82D1FB" w14:textId="77777777" w:rsidR="001B4D40" w:rsidRDefault="001B4D40">
      <w:pPr>
        <w:pStyle w:val="ConsPlusNormal"/>
        <w:jc w:val="right"/>
      </w:pPr>
      <w:r>
        <w:t>"Развитие предпринимательства и торговли",</w:t>
      </w:r>
    </w:p>
    <w:p w14:paraId="48BE5869" w14:textId="77777777" w:rsidR="001B4D40" w:rsidRDefault="001B4D40">
      <w:pPr>
        <w:pStyle w:val="ConsPlusNormal"/>
        <w:jc w:val="right"/>
      </w:pPr>
      <w:r>
        <w:t>осуществляющим деятельность в сфере производства,</w:t>
      </w:r>
    </w:p>
    <w:p w14:paraId="49527FE6" w14:textId="77777777" w:rsidR="001B4D40" w:rsidRDefault="001B4D40">
      <w:pPr>
        <w:pStyle w:val="ConsPlusNormal"/>
        <w:jc w:val="right"/>
      </w:pPr>
      <w:r>
        <w:t>на компенсацию части затрат, связанных с увеличением</w:t>
      </w:r>
    </w:p>
    <w:p w14:paraId="7D016687" w14:textId="77777777" w:rsidR="001B4D40" w:rsidRDefault="001B4D40">
      <w:pPr>
        <w:pStyle w:val="ConsPlusNormal"/>
        <w:jc w:val="right"/>
      </w:pPr>
      <w:r>
        <w:t>производства продукции, объем заказов</w:t>
      </w:r>
    </w:p>
    <w:p w14:paraId="39C7504A" w14:textId="77777777" w:rsidR="001B4D40" w:rsidRDefault="001B4D40">
      <w:pPr>
        <w:pStyle w:val="ConsPlusNormal"/>
        <w:jc w:val="right"/>
      </w:pPr>
      <w:r>
        <w:t>на которую превышает производственные мощности</w:t>
      </w:r>
    </w:p>
    <w:p w14:paraId="2E5FFB7A" w14:textId="77777777" w:rsidR="001B4D40" w:rsidRDefault="001B4D40">
      <w:pPr>
        <w:pStyle w:val="ConsPlusNormal"/>
        <w:jc w:val="right"/>
      </w:pPr>
    </w:p>
    <w:p w14:paraId="333F53EF" w14:textId="77777777" w:rsidR="001B4D40" w:rsidRDefault="001B4D40">
      <w:pPr>
        <w:pStyle w:val="ConsPlusTitle"/>
        <w:jc w:val="center"/>
      </w:pPr>
      <w:bookmarkStart w:id="18" w:name="P434"/>
      <w:bookmarkEnd w:id="18"/>
      <w:r>
        <w:t>Методика оценки заявок</w:t>
      </w:r>
    </w:p>
    <w:p w14:paraId="1F83BEC9" w14:textId="77777777" w:rsidR="001B4D40" w:rsidRDefault="001B4D40">
      <w:pPr>
        <w:pStyle w:val="ConsPlusNormal"/>
        <w:jc w:val="both"/>
      </w:pPr>
    </w:p>
    <w:p w14:paraId="1C3AD906" w14:textId="77777777" w:rsidR="001B4D40" w:rsidRDefault="001B4D40">
      <w:pPr>
        <w:pStyle w:val="ConsPlusNormal"/>
        <w:ind w:firstLine="540"/>
        <w:jc w:val="both"/>
      </w:pPr>
      <w:r>
        <w:t>1. Настоящая методика определяет порядок оценки заявок. Оценка заявок осуществляется по установленным критериям с использованием 100-балльной шкалы оценки. Сумма величин значимости всех применяемых критериев оценки составляет 100%.</w:t>
      </w:r>
    </w:p>
    <w:p w14:paraId="18A470E8" w14:textId="77777777" w:rsidR="001B4D40" w:rsidRDefault="001B4D40">
      <w:pPr>
        <w:pStyle w:val="ConsPlusNormal"/>
        <w:jc w:val="both"/>
      </w:pPr>
    </w:p>
    <w:p w14:paraId="778C30D2" w14:textId="77777777" w:rsidR="001B4D40" w:rsidRDefault="001B4D40">
      <w:pPr>
        <w:pStyle w:val="ConsPlusNormal"/>
        <w:sectPr w:rsidR="001B4D40" w:rsidSect="00942A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356"/>
        <w:gridCol w:w="1134"/>
        <w:gridCol w:w="6293"/>
        <w:gridCol w:w="3345"/>
      </w:tblGrid>
      <w:tr w:rsidR="001B4D40" w14:paraId="2C0A3440" w14:textId="77777777">
        <w:tc>
          <w:tcPr>
            <w:tcW w:w="460" w:type="dxa"/>
            <w:vAlign w:val="center"/>
          </w:tcPr>
          <w:p w14:paraId="5839DF80" w14:textId="77777777" w:rsidR="001B4D40" w:rsidRDefault="001B4D40">
            <w:pPr>
              <w:pStyle w:val="ConsPlusNormal"/>
              <w:jc w:val="center"/>
            </w:pPr>
            <w:r>
              <w:lastRenderedPageBreak/>
              <w:t>N п/п</w:t>
            </w:r>
          </w:p>
        </w:tc>
        <w:tc>
          <w:tcPr>
            <w:tcW w:w="2356" w:type="dxa"/>
            <w:vAlign w:val="center"/>
          </w:tcPr>
          <w:p w14:paraId="3F400B0A" w14:textId="77777777" w:rsidR="001B4D40" w:rsidRDefault="001B4D40">
            <w:pPr>
              <w:pStyle w:val="ConsPlusNormal"/>
              <w:jc w:val="center"/>
            </w:pPr>
            <w:r>
              <w:t>Наименование критерия</w:t>
            </w:r>
          </w:p>
        </w:tc>
        <w:tc>
          <w:tcPr>
            <w:tcW w:w="1134" w:type="dxa"/>
            <w:vAlign w:val="center"/>
          </w:tcPr>
          <w:p w14:paraId="16F45ACC" w14:textId="77777777" w:rsidR="001B4D40" w:rsidRDefault="001B4D40">
            <w:pPr>
              <w:pStyle w:val="ConsPlusNormal"/>
              <w:jc w:val="center"/>
            </w:pPr>
            <w:r>
              <w:t>Вес критерия (В</w:t>
            </w:r>
            <w:r>
              <w:rPr>
                <w:vertAlign w:val="subscript"/>
              </w:rPr>
              <w:t>к</w:t>
            </w:r>
            <w:r>
              <w:t>), %</w:t>
            </w:r>
          </w:p>
        </w:tc>
        <w:tc>
          <w:tcPr>
            <w:tcW w:w="6293" w:type="dxa"/>
            <w:vAlign w:val="center"/>
          </w:tcPr>
          <w:p w14:paraId="374C079F" w14:textId="77777777" w:rsidR="001B4D40" w:rsidRDefault="001B4D40">
            <w:pPr>
              <w:pStyle w:val="ConsPlusNormal"/>
              <w:jc w:val="center"/>
            </w:pPr>
            <w:r>
              <w:t>Методика расчета критерия оценки заявок</w:t>
            </w:r>
          </w:p>
        </w:tc>
        <w:tc>
          <w:tcPr>
            <w:tcW w:w="3345" w:type="dxa"/>
            <w:vAlign w:val="center"/>
          </w:tcPr>
          <w:p w14:paraId="7ACD2B7C" w14:textId="77777777" w:rsidR="001B4D40" w:rsidRDefault="001B4D40">
            <w:pPr>
              <w:pStyle w:val="ConsPlusNormal"/>
              <w:jc w:val="center"/>
            </w:pPr>
            <w:r>
              <w:t>Источник информации</w:t>
            </w:r>
          </w:p>
        </w:tc>
      </w:tr>
      <w:tr w:rsidR="001B4D40" w14:paraId="30EC6567" w14:textId="77777777">
        <w:tc>
          <w:tcPr>
            <w:tcW w:w="460" w:type="dxa"/>
            <w:vAlign w:val="center"/>
          </w:tcPr>
          <w:p w14:paraId="1E834D00" w14:textId="77777777" w:rsidR="001B4D40" w:rsidRDefault="001B4D40">
            <w:pPr>
              <w:pStyle w:val="ConsPlusNormal"/>
              <w:jc w:val="center"/>
            </w:pPr>
            <w:r>
              <w:t>1</w:t>
            </w:r>
          </w:p>
        </w:tc>
        <w:tc>
          <w:tcPr>
            <w:tcW w:w="2356" w:type="dxa"/>
            <w:vAlign w:val="center"/>
          </w:tcPr>
          <w:p w14:paraId="2E2DB2FF" w14:textId="77777777" w:rsidR="001B4D40" w:rsidRDefault="001B4D40">
            <w:pPr>
              <w:pStyle w:val="ConsPlusNormal"/>
              <w:jc w:val="center"/>
            </w:pPr>
            <w:r>
              <w:t>2</w:t>
            </w:r>
          </w:p>
        </w:tc>
        <w:tc>
          <w:tcPr>
            <w:tcW w:w="1134" w:type="dxa"/>
            <w:vAlign w:val="center"/>
          </w:tcPr>
          <w:p w14:paraId="2A38AABE" w14:textId="77777777" w:rsidR="001B4D40" w:rsidRDefault="001B4D40">
            <w:pPr>
              <w:pStyle w:val="ConsPlusNormal"/>
              <w:jc w:val="center"/>
            </w:pPr>
            <w:r>
              <w:t>3</w:t>
            </w:r>
          </w:p>
        </w:tc>
        <w:tc>
          <w:tcPr>
            <w:tcW w:w="6293" w:type="dxa"/>
          </w:tcPr>
          <w:p w14:paraId="5AFB0726" w14:textId="77777777" w:rsidR="001B4D40" w:rsidRDefault="001B4D40">
            <w:pPr>
              <w:pStyle w:val="ConsPlusNormal"/>
              <w:jc w:val="center"/>
            </w:pPr>
            <w:r>
              <w:t>4</w:t>
            </w:r>
          </w:p>
        </w:tc>
        <w:tc>
          <w:tcPr>
            <w:tcW w:w="3345" w:type="dxa"/>
          </w:tcPr>
          <w:p w14:paraId="6B4E2B9F" w14:textId="77777777" w:rsidR="001B4D40" w:rsidRDefault="001B4D40">
            <w:pPr>
              <w:pStyle w:val="ConsPlusNormal"/>
              <w:jc w:val="center"/>
            </w:pPr>
            <w:r>
              <w:t>5</w:t>
            </w:r>
          </w:p>
        </w:tc>
      </w:tr>
      <w:tr w:rsidR="001B4D40" w14:paraId="462677AD" w14:textId="77777777">
        <w:tc>
          <w:tcPr>
            <w:tcW w:w="460" w:type="dxa"/>
            <w:vAlign w:val="center"/>
          </w:tcPr>
          <w:p w14:paraId="77FAF6F5" w14:textId="77777777" w:rsidR="001B4D40" w:rsidRDefault="001B4D40">
            <w:pPr>
              <w:pStyle w:val="ConsPlusNormal"/>
              <w:jc w:val="center"/>
            </w:pPr>
            <w:r>
              <w:t>1</w:t>
            </w:r>
          </w:p>
        </w:tc>
        <w:tc>
          <w:tcPr>
            <w:tcW w:w="2356" w:type="dxa"/>
            <w:vAlign w:val="center"/>
          </w:tcPr>
          <w:p w14:paraId="71E10D56" w14:textId="77777777" w:rsidR="001B4D40" w:rsidRDefault="001B4D40">
            <w:pPr>
              <w:pStyle w:val="ConsPlusNormal"/>
              <w:jc w:val="center"/>
            </w:pPr>
            <w:r>
              <w:t>Динамика выручки</w:t>
            </w:r>
          </w:p>
        </w:tc>
        <w:tc>
          <w:tcPr>
            <w:tcW w:w="1134" w:type="dxa"/>
            <w:vAlign w:val="center"/>
          </w:tcPr>
          <w:p w14:paraId="61C991A7" w14:textId="77777777" w:rsidR="001B4D40" w:rsidRDefault="001B4D40">
            <w:pPr>
              <w:pStyle w:val="ConsPlusNormal"/>
              <w:jc w:val="center"/>
            </w:pPr>
            <w:r>
              <w:t>0,12</w:t>
            </w:r>
          </w:p>
        </w:tc>
        <w:tc>
          <w:tcPr>
            <w:tcW w:w="6293" w:type="dxa"/>
          </w:tcPr>
          <w:p w14:paraId="0CE5A5CA" w14:textId="77777777" w:rsidR="001B4D40" w:rsidRDefault="001B4D40">
            <w:pPr>
              <w:pStyle w:val="ConsPlusNormal"/>
              <w:jc w:val="both"/>
            </w:pPr>
            <w:r>
              <w:t>Расчет критерия осуществляется по формуле:</w:t>
            </w:r>
          </w:p>
          <w:p w14:paraId="6115DBFF" w14:textId="77777777" w:rsidR="001B4D40" w:rsidRDefault="001B4D40">
            <w:pPr>
              <w:pStyle w:val="ConsPlusNormal"/>
              <w:jc w:val="both"/>
            </w:pPr>
            <w:r>
              <w:t>К</w:t>
            </w:r>
            <w:r>
              <w:rPr>
                <w:vertAlign w:val="subscript"/>
              </w:rPr>
              <w:t>1</w:t>
            </w:r>
            <w:r>
              <w:t xml:space="preserve"> = Д / С</w:t>
            </w:r>
            <w:r>
              <w:rPr>
                <w:vertAlign w:val="subscript"/>
              </w:rPr>
              <w:t>б</w:t>
            </w:r>
            <w:r>
              <w:t xml:space="preserve"> * В</w:t>
            </w:r>
            <w:r>
              <w:rPr>
                <w:vertAlign w:val="subscript"/>
              </w:rPr>
              <w:t>к</w:t>
            </w:r>
            <w:r>
              <w:t>, где:</w:t>
            </w:r>
          </w:p>
          <w:p w14:paraId="1EA5A685" w14:textId="77777777" w:rsidR="001B4D40" w:rsidRDefault="001B4D40">
            <w:pPr>
              <w:pStyle w:val="ConsPlusNormal"/>
              <w:jc w:val="both"/>
            </w:pPr>
            <w:r>
              <w:t>К</w:t>
            </w:r>
            <w:r>
              <w:rPr>
                <w:vertAlign w:val="subscript"/>
              </w:rPr>
              <w:t>1</w:t>
            </w:r>
            <w:r>
              <w:t xml:space="preserve"> - количество баллов по результатам оценки критерия "Динамика выручки" (не менее 0, не более 12);</w:t>
            </w:r>
          </w:p>
          <w:p w14:paraId="53F210D6" w14:textId="77777777" w:rsidR="001B4D40" w:rsidRDefault="001B4D40">
            <w:pPr>
              <w:pStyle w:val="ConsPlusNormal"/>
              <w:jc w:val="both"/>
            </w:pPr>
            <w:r>
              <w:t>С</w:t>
            </w:r>
            <w:r>
              <w:rPr>
                <w:vertAlign w:val="subscript"/>
              </w:rPr>
              <w:t>б</w:t>
            </w:r>
            <w:r>
              <w:t xml:space="preserve"> - коэффициент стоимости балла (0,2);</w:t>
            </w:r>
          </w:p>
          <w:p w14:paraId="087CB764" w14:textId="77777777" w:rsidR="001B4D40" w:rsidRDefault="001B4D40">
            <w:pPr>
              <w:pStyle w:val="ConsPlusNormal"/>
              <w:jc w:val="both"/>
            </w:pPr>
            <w:r>
              <w:t>В</w:t>
            </w:r>
            <w:r>
              <w:rPr>
                <w:vertAlign w:val="subscript"/>
              </w:rPr>
              <w:t>к</w:t>
            </w:r>
            <w:r>
              <w:t xml:space="preserve"> - вес критерия;</w:t>
            </w:r>
          </w:p>
          <w:p w14:paraId="33941C0B" w14:textId="77777777" w:rsidR="001B4D40" w:rsidRDefault="001B4D40">
            <w:pPr>
              <w:pStyle w:val="ConsPlusNormal"/>
              <w:jc w:val="both"/>
            </w:pPr>
            <w:r>
              <w:t>Д - динамика выручки (сумма выручки (строка 2110) и прочих доходов (строка 2340); доход) за три календарных года, предшествующих году подачи заявки (расчет выручки производится за полный календарный год, среднее арифметическое динамики выручки), которая рассчитывается по формуле:</w:t>
            </w:r>
          </w:p>
          <w:p w14:paraId="5404ABFC" w14:textId="77777777" w:rsidR="001B4D40" w:rsidRDefault="001B4D40">
            <w:pPr>
              <w:pStyle w:val="ConsPlusNormal"/>
              <w:jc w:val="both"/>
            </w:pPr>
            <w:r>
              <w:rPr>
                <w:noProof/>
                <w:position w:val="-45"/>
              </w:rPr>
              <w:drawing>
                <wp:inline distT="0" distB="0" distL="0" distR="0" wp14:anchorId="1C5A0508" wp14:editId="447FB249">
                  <wp:extent cx="2724150"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24150" cy="712470"/>
                          </a:xfrm>
                          <a:prstGeom prst="rect">
                            <a:avLst/>
                          </a:prstGeom>
                          <a:noFill/>
                          <a:ln>
                            <a:noFill/>
                          </a:ln>
                        </pic:spPr>
                      </pic:pic>
                    </a:graphicData>
                  </a:graphic>
                </wp:inline>
              </w:drawing>
            </w:r>
            <w:r>
              <w:t>, где:</w:t>
            </w:r>
          </w:p>
          <w:p w14:paraId="5246C228" w14:textId="77777777" w:rsidR="001B4D40" w:rsidRDefault="001B4D40">
            <w:pPr>
              <w:pStyle w:val="ConsPlusNormal"/>
              <w:jc w:val="both"/>
            </w:pPr>
            <w:r>
              <w:t>В - сумма выручки (строка 2110) и прочих доходов (строка 2340);</w:t>
            </w:r>
          </w:p>
          <w:p w14:paraId="7F9349AD" w14:textId="77777777" w:rsidR="001B4D40" w:rsidRDefault="001B4D40">
            <w:pPr>
              <w:pStyle w:val="ConsPlusNormal"/>
              <w:jc w:val="both"/>
            </w:pPr>
            <w:r>
              <w:t>n - год, предшествующий году проведения отбора</w:t>
            </w:r>
          </w:p>
        </w:tc>
        <w:tc>
          <w:tcPr>
            <w:tcW w:w="3345" w:type="dxa"/>
          </w:tcPr>
          <w:p w14:paraId="507E672F" w14:textId="77777777" w:rsidR="001B4D40" w:rsidRDefault="001B4D40">
            <w:pPr>
              <w:pStyle w:val="ConsPlusNormal"/>
              <w:jc w:val="both"/>
            </w:pPr>
            <w:bookmarkStart w:id="19" w:name="P460"/>
            <w:bookmarkEnd w:id="19"/>
            <w:r>
              <w:t xml:space="preserve">Отчеты о финансовых результатах по форме, установленной Приказом Министерства финансов Российской Федерации от 02.07.2010 N 66н "О формах бухгалтерской отчетности организаций" (далее - Отчеты о финансовых результатах) за три календарных года, предшествующих году подачи заявки </w:t>
            </w:r>
            <w:hyperlink r:id="rId45">
              <w:r>
                <w:rPr>
                  <w:color w:val="0000FF"/>
                </w:rPr>
                <w:t>(ОКУД 0710001)</w:t>
              </w:r>
            </w:hyperlink>
            <w:r>
              <w:t>.</w:t>
            </w:r>
          </w:p>
          <w:p w14:paraId="1C49614D" w14:textId="77777777" w:rsidR="001B4D40" w:rsidRDefault="001B4D40">
            <w:pPr>
              <w:pStyle w:val="ConsPlusNormal"/>
              <w:jc w:val="both"/>
            </w:pPr>
            <w:r>
              <w:t xml:space="preserve">Книги учета доходов и расходов индивидуальных предпринимателей по форме, установленной </w:t>
            </w:r>
            <w:hyperlink r:id="rId46">
              <w:r>
                <w:rPr>
                  <w:color w:val="0000FF"/>
                </w:rPr>
                <w:t>Приказом</w:t>
              </w:r>
            </w:hyperlink>
            <w:r>
              <w:t xml:space="preserve"> Федеральной налоговой службы от 07.11.2023 N ЕА-7-3/816@ "Об утверждении форм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Книги учета доходов и расходов организаций и индивидуальных </w:t>
            </w:r>
            <w:r>
              <w:lastRenderedPageBreak/>
              <w:t>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а также порядков их заполнения"</w:t>
            </w:r>
          </w:p>
        </w:tc>
      </w:tr>
      <w:tr w:rsidR="001B4D40" w14:paraId="50640A3C" w14:textId="77777777">
        <w:tc>
          <w:tcPr>
            <w:tcW w:w="460" w:type="dxa"/>
            <w:vAlign w:val="center"/>
          </w:tcPr>
          <w:p w14:paraId="4CCA043C" w14:textId="77777777" w:rsidR="001B4D40" w:rsidRDefault="001B4D40">
            <w:pPr>
              <w:pStyle w:val="ConsPlusNormal"/>
              <w:jc w:val="center"/>
            </w:pPr>
            <w:r>
              <w:lastRenderedPageBreak/>
              <w:t>2</w:t>
            </w:r>
          </w:p>
        </w:tc>
        <w:tc>
          <w:tcPr>
            <w:tcW w:w="2356" w:type="dxa"/>
            <w:vAlign w:val="center"/>
          </w:tcPr>
          <w:p w14:paraId="7D114A35" w14:textId="77777777" w:rsidR="001B4D40" w:rsidRDefault="001B4D40">
            <w:pPr>
              <w:pStyle w:val="ConsPlusNormal"/>
              <w:jc w:val="center"/>
            </w:pPr>
            <w:r>
              <w:t>Динамика среднесписочной численности</w:t>
            </w:r>
          </w:p>
        </w:tc>
        <w:tc>
          <w:tcPr>
            <w:tcW w:w="1134" w:type="dxa"/>
            <w:vAlign w:val="center"/>
          </w:tcPr>
          <w:p w14:paraId="1B58E059" w14:textId="77777777" w:rsidR="001B4D40" w:rsidRDefault="001B4D40">
            <w:pPr>
              <w:pStyle w:val="ConsPlusNormal"/>
              <w:jc w:val="center"/>
            </w:pPr>
            <w:r>
              <w:t>0,12</w:t>
            </w:r>
          </w:p>
        </w:tc>
        <w:tc>
          <w:tcPr>
            <w:tcW w:w="6293" w:type="dxa"/>
          </w:tcPr>
          <w:p w14:paraId="3BA36B02" w14:textId="77777777" w:rsidR="001B4D40" w:rsidRDefault="001B4D40">
            <w:pPr>
              <w:pStyle w:val="ConsPlusNormal"/>
              <w:jc w:val="both"/>
            </w:pPr>
            <w:r>
              <w:t>Расчет критерия осуществляется по формуле:</w:t>
            </w:r>
          </w:p>
          <w:p w14:paraId="074CF9CE" w14:textId="77777777" w:rsidR="001B4D40" w:rsidRDefault="001B4D40">
            <w:pPr>
              <w:pStyle w:val="ConsPlusNormal"/>
              <w:jc w:val="both"/>
            </w:pPr>
            <w:r>
              <w:t>К</w:t>
            </w:r>
            <w:r>
              <w:rPr>
                <w:vertAlign w:val="subscript"/>
              </w:rPr>
              <w:t>2</w:t>
            </w:r>
            <w:r>
              <w:t xml:space="preserve"> = Д</w:t>
            </w:r>
            <w:r>
              <w:rPr>
                <w:vertAlign w:val="subscript"/>
              </w:rPr>
              <w:t>ссч</w:t>
            </w:r>
            <w:r>
              <w:t xml:space="preserve"> / С</w:t>
            </w:r>
            <w:r>
              <w:rPr>
                <w:vertAlign w:val="subscript"/>
              </w:rPr>
              <w:t>б</w:t>
            </w:r>
            <w:r>
              <w:t xml:space="preserve"> * В</w:t>
            </w:r>
            <w:r>
              <w:rPr>
                <w:vertAlign w:val="subscript"/>
              </w:rPr>
              <w:t>к</w:t>
            </w:r>
            <w:r>
              <w:t>, где:</w:t>
            </w:r>
          </w:p>
          <w:p w14:paraId="2F1811A7" w14:textId="77777777" w:rsidR="001B4D40" w:rsidRDefault="001B4D40">
            <w:pPr>
              <w:pStyle w:val="ConsPlusNormal"/>
              <w:jc w:val="both"/>
            </w:pPr>
            <w:r>
              <w:t>К</w:t>
            </w:r>
            <w:r>
              <w:rPr>
                <w:vertAlign w:val="subscript"/>
              </w:rPr>
              <w:t>2</w:t>
            </w:r>
            <w:r>
              <w:t xml:space="preserve"> - количество баллов по результатам оценки критерия "Динамика среднесписочной численности" (не менее 0, не более 12);</w:t>
            </w:r>
          </w:p>
          <w:p w14:paraId="496A07E3" w14:textId="77777777" w:rsidR="001B4D40" w:rsidRDefault="001B4D40">
            <w:pPr>
              <w:pStyle w:val="ConsPlusNormal"/>
              <w:jc w:val="both"/>
            </w:pPr>
            <w:r>
              <w:t>С</w:t>
            </w:r>
            <w:r>
              <w:rPr>
                <w:vertAlign w:val="subscript"/>
              </w:rPr>
              <w:t>б</w:t>
            </w:r>
            <w:r>
              <w:t xml:space="preserve"> - коэффициент стоимости балла (0,2);</w:t>
            </w:r>
          </w:p>
          <w:p w14:paraId="03BD6F9A" w14:textId="77777777" w:rsidR="001B4D40" w:rsidRDefault="001B4D40">
            <w:pPr>
              <w:pStyle w:val="ConsPlusNormal"/>
              <w:jc w:val="both"/>
            </w:pPr>
            <w:r>
              <w:t>В</w:t>
            </w:r>
            <w:r>
              <w:rPr>
                <w:vertAlign w:val="subscript"/>
              </w:rPr>
              <w:t>к</w:t>
            </w:r>
            <w:r>
              <w:t xml:space="preserve"> - вес критерия;</w:t>
            </w:r>
          </w:p>
          <w:p w14:paraId="156F1C26" w14:textId="77777777" w:rsidR="001B4D40" w:rsidRDefault="001B4D40">
            <w:pPr>
              <w:pStyle w:val="ConsPlusNormal"/>
              <w:jc w:val="both"/>
            </w:pPr>
            <w:r>
              <w:t>Дссч - динамика численности занятых на предприятии за три календарных года, предшествующих году подачи заявки (расчет производится за полный календарный год, среднее арифметическое динамики численности занятых), которая рассчитывается по формуле:</w:t>
            </w:r>
          </w:p>
          <w:p w14:paraId="62978FEE" w14:textId="77777777" w:rsidR="001B4D40" w:rsidRDefault="001B4D40">
            <w:pPr>
              <w:pStyle w:val="ConsPlusNormal"/>
              <w:jc w:val="both"/>
            </w:pPr>
            <w:r>
              <w:rPr>
                <w:noProof/>
                <w:position w:val="-45"/>
              </w:rPr>
              <w:drawing>
                <wp:inline distT="0" distB="0" distL="0" distR="0" wp14:anchorId="71E78511" wp14:editId="59E8C241">
                  <wp:extent cx="3405505" cy="7232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5505" cy="723265"/>
                          </a:xfrm>
                          <a:prstGeom prst="rect">
                            <a:avLst/>
                          </a:prstGeom>
                          <a:noFill/>
                          <a:ln>
                            <a:noFill/>
                          </a:ln>
                        </pic:spPr>
                      </pic:pic>
                    </a:graphicData>
                  </a:graphic>
                </wp:inline>
              </w:drawing>
            </w:r>
            <w:r>
              <w:t>, где:</w:t>
            </w:r>
          </w:p>
          <w:p w14:paraId="6B798B27" w14:textId="77777777" w:rsidR="001B4D40" w:rsidRDefault="001B4D40">
            <w:pPr>
              <w:pStyle w:val="ConsPlusNormal"/>
              <w:jc w:val="both"/>
            </w:pPr>
            <w:r>
              <w:t>ССЧ - среднесписочная численность за 12 месяцев соответствующих календарных лет;</w:t>
            </w:r>
          </w:p>
          <w:p w14:paraId="30DC5460" w14:textId="77777777" w:rsidR="001B4D40" w:rsidRDefault="001B4D40">
            <w:pPr>
              <w:pStyle w:val="ConsPlusNormal"/>
              <w:jc w:val="both"/>
            </w:pPr>
            <w:r>
              <w:t>n - год, предшествующий году проведения отбора</w:t>
            </w:r>
          </w:p>
        </w:tc>
        <w:tc>
          <w:tcPr>
            <w:tcW w:w="3345" w:type="dxa"/>
          </w:tcPr>
          <w:p w14:paraId="0F9DAE6F" w14:textId="77777777" w:rsidR="001B4D40" w:rsidRDefault="001B4D40">
            <w:pPr>
              <w:pStyle w:val="ConsPlusNormal"/>
              <w:jc w:val="both"/>
            </w:pPr>
            <w:hyperlink r:id="rId48">
              <w:r>
                <w:rPr>
                  <w:color w:val="0000FF"/>
                </w:rPr>
                <w:t>Расчет</w:t>
              </w:r>
            </w:hyperlink>
            <w:r>
              <w:t xml:space="preserve">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по форме, установленной Приказом Фонда социального страхования Российской Федерации от 14.03.2022 N 80 "Об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(форма 4 - ФСС) и порядка ее заполнения" (далее - 4 - ФСС) (в отношении информации за 2022 год).</w:t>
            </w:r>
          </w:p>
          <w:p w14:paraId="2F399DB6" w14:textId="77777777" w:rsidR="001B4D40" w:rsidRDefault="001B4D40">
            <w:pPr>
              <w:pStyle w:val="ConsPlusNormal"/>
              <w:jc w:val="both"/>
            </w:pPr>
            <w:hyperlink r:id="rId49">
              <w:r>
                <w:rPr>
                  <w:color w:val="0000FF"/>
                </w:rPr>
                <w:t>Сведения</w:t>
              </w:r>
            </w:hyperlink>
            <w:r>
              <w:t xml:space="preserve"> для ведения индивидуального (персонифицированного) учета и </w:t>
            </w:r>
            <w:r>
              <w:lastRenderedPageBreak/>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установленной Приказом Фонда пенсионного и социального страхования Российской Федерации от 17.11.2023 N 2281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порядка ее заполнения" (далее - ЕФС-1) (в отношении информации за 2023 и последующие годы)</w:t>
            </w:r>
          </w:p>
        </w:tc>
      </w:tr>
      <w:tr w:rsidR="001B4D40" w14:paraId="66126AE7" w14:textId="77777777">
        <w:tc>
          <w:tcPr>
            <w:tcW w:w="460" w:type="dxa"/>
            <w:vAlign w:val="center"/>
          </w:tcPr>
          <w:p w14:paraId="28E985B3" w14:textId="77777777" w:rsidR="001B4D40" w:rsidRDefault="001B4D40">
            <w:pPr>
              <w:pStyle w:val="ConsPlusNormal"/>
              <w:jc w:val="center"/>
            </w:pPr>
            <w:r>
              <w:lastRenderedPageBreak/>
              <w:t>3</w:t>
            </w:r>
          </w:p>
        </w:tc>
        <w:tc>
          <w:tcPr>
            <w:tcW w:w="2356" w:type="dxa"/>
            <w:vAlign w:val="center"/>
          </w:tcPr>
          <w:p w14:paraId="21BAFF11" w14:textId="77777777" w:rsidR="001B4D40" w:rsidRDefault="001B4D40">
            <w:pPr>
              <w:pStyle w:val="ConsPlusNormal"/>
              <w:jc w:val="center"/>
            </w:pPr>
            <w:r>
              <w:t>Динамика отношения объема выручки на 1 сотрудника</w:t>
            </w:r>
          </w:p>
        </w:tc>
        <w:tc>
          <w:tcPr>
            <w:tcW w:w="1134" w:type="dxa"/>
            <w:vAlign w:val="center"/>
          </w:tcPr>
          <w:p w14:paraId="1DD7FD41" w14:textId="77777777" w:rsidR="001B4D40" w:rsidRDefault="001B4D40">
            <w:pPr>
              <w:pStyle w:val="ConsPlusNormal"/>
              <w:jc w:val="center"/>
            </w:pPr>
            <w:r>
              <w:t>0,17</w:t>
            </w:r>
          </w:p>
        </w:tc>
        <w:tc>
          <w:tcPr>
            <w:tcW w:w="6293" w:type="dxa"/>
          </w:tcPr>
          <w:p w14:paraId="021B646F" w14:textId="77777777" w:rsidR="001B4D40" w:rsidRDefault="001B4D40">
            <w:pPr>
              <w:pStyle w:val="ConsPlusNormal"/>
              <w:jc w:val="both"/>
            </w:pPr>
            <w:r>
              <w:t>Расчет критерия осуществляется по формуле:</w:t>
            </w:r>
          </w:p>
          <w:p w14:paraId="6FE8A42E" w14:textId="77777777" w:rsidR="001B4D40" w:rsidRDefault="001B4D40">
            <w:pPr>
              <w:pStyle w:val="ConsPlusNormal"/>
              <w:jc w:val="both"/>
            </w:pPr>
            <w:r>
              <w:t>К</w:t>
            </w:r>
            <w:r>
              <w:rPr>
                <w:vertAlign w:val="subscript"/>
              </w:rPr>
              <w:t>3</w:t>
            </w:r>
            <w:r>
              <w:t xml:space="preserve"> = О / С</w:t>
            </w:r>
            <w:r>
              <w:rPr>
                <w:vertAlign w:val="subscript"/>
              </w:rPr>
              <w:t>б</w:t>
            </w:r>
            <w:r>
              <w:t xml:space="preserve"> * В</w:t>
            </w:r>
            <w:r>
              <w:rPr>
                <w:vertAlign w:val="subscript"/>
              </w:rPr>
              <w:t>к</w:t>
            </w:r>
            <w:r>
              <w:t>, где:</w:t>
            </w:r>
          </w:p>
          <w:p w14:paraId="4AEF58D9" w14:textId="77777777" w:rsidR="001B4D40" w:rsidRDefault="001B4D40">
            <w:pPr>
              <w:pStyle w:val="ConsPlusNormal"/>
              <w:jc w:val="both"/>
            </w:pPr>
            <w:r>
              <w:t>К</w:t>
            </w:r>
            <w:r>
              <w:rPr>
                <w:vertAlign w:val="subscript"/>
              </w:rPr>
              <w:t>3</w:t>
            </w:r>
            <w:r>
              <w:t xml:space="preserve"> - количество баллов по результатам оценки критерия "Динамика отношения объема выручки на 1 сотрудника" (не менее 0, не более 17);</w:t>
            </w:r>
          </w:p>
          <w:p w14:paraId="5B304908" w14:textId="77777777" w:rsidR="001B4D40" w:rsidRDefault="001B4D40">
            <w:pPr>
              <w:pStyle w:val="ConsPlusNormal"/>
              <w:jc w:val="both"/>
            </w:pPr>
            <w:r>
              <w:t>С</w:t>
            </w:r>
            <w:r>
              <w:rPr>
                <w:vertAlign w:val="subscript"/>
              </w:rPr>
              <w:t>б</w:t>
            </w:r>
            <w:r>
              <w:t xml:space="preserve"> - коэффициент стоимости балла (0,2);</w:t>
            </w:r>
          </w:p>
          <w:p w14:paraId="666EADB1" w14:textId="77777777" w:rsidR="001B4D40" w:rsidRDefault="001B4D40">
            <w:pPr>
              <w:pStyle w:val="ConsPlusNormal"/>
              <w:jc w:val="both"/>
            </w:pPr>
            <w:r>
              <w:t>В</w:t>
            </w:r>
            <w:r>
              <w:rPr>
                <w:vertAlign w:val="subscript"/>
              </w:rPr>
              <w:t>к</w:t>
            </w:r>
            <w:r>
              <w:t xml:space="preserve"> - вес критерия;</w:t>
            </w:r>
          </w:p>
          <w:p w14:paraId="3F0A4DD2" w14:textId="77777777" w:rsidR="001B4D40" w:rsidRDefault="001B4D40">
            <w:pPr>
              <w:pStyle w:val="ConsPlusNormal"/>
              <w:jc w:val="both"/>
            </w:pPr>
            <w:r>
              <w:t xml:space="preserve">О - объем выручки на 1 сотрудника, который рассчитывается по </w:t>
            </w:r>
            <w:r>
              <w:lastRenderedPageBreak/>
              <w:t>формуле:</w:t>
            </w:r>
          </w:p>
          <w:p w14:paraId="0958480F" w14:textId="77777777" w:rsidR="001B4D40" w:rsidRDefault="001B4D40">
            <w:pPr>
              <w:pStyle w:val="ConsPlusNormal"/>
              <w:jc w:val="both"/>
            </w:pPr>
            <w:r>
              <w:rPr>
                <w:noProof/>
                <w:position w:val="-45"/>
              </w:rPr>
              <w:drawing>
                <wp:inline distT="0" distB="0" distL="0" distR="0" wp14:anchorId="517112CD" wp14:editId="79EB1E7B">
                  <wp:extent cx="3453130" cy="7124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53130" cy="712470"/>
                          </a:xfrm>
                          <a:prstGeom prst="rect">
                            <a:avLst/>
                          </a:prstGeom>
                          <a:noFill/>
                          <a:ln>
                            <a:noFill/>
                          </a:ln>
                        </pic:spPr>
                      </pic:pic>
                    </a:graphicData>
                  </a:graphic>
                </wp:inline>
              </w:drawing>
            </w:r>
            <w:r>
              <w:t>, где:</w:t>
            </w:r>
          </w:p>
          <w:p w14:paraId="1AD127F7" w14:textId="77777777" w:rsidR="001B4D40" w:rsidRDefault="001B4D40">
            <w:pPr>
              <w:pStyle w:val="ConsPlusNormal"/>
              <w:jc w:val="both"/>
            </w:pPr>
            <w:r>
              <w:t>n - год, предшествующий году проведения отбора;</w:t>
            </w:r>
          </w:p>
          <w:p w14:paraId="64F6F144" w14:textId="77777777" w:rsidR="001B4D40" w:rsidRDefault="001B4D40">
            <w:pPr>
              <w:pStyle w:val="ConsPlusNormal"/>
              <w:jc w:val="both"/>
            </w:pPr>
            <w:r>
              <w:t>Объем - объем выручки, который рассчитывается по формуле:</w:t>
            </w:r>
          </w:p>
          <w:p w14:paraId="7092A2EE" w14:textId="77777777" w:rsidR="001B4D40" w:rsidRDefault="001B4D40">
            <w:pPr>
              <w:pStyle w:val="ConsPlusNormal"/>
              <w:jc w:val="both"/>
            </w:pPr>
            <w:r>
              <w:rPr>
                <w:noProof/>
                <w:position w:val="-28"/>
              </w:rPr>
              <w:drawing>
                <wp:inline distT="0" distB="0" distL="0" distR="0" wp14:anchorId="4BFD56FC" wp14:editId="50FED697">
                  <wp:extent cx="241427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14270" cy="502920"/>
                          </a:xfrm>
                          <a:prstGeom prst="rect">
                            <a:avLst/>
                          </a:prstGeom>
                          <a:noFill/>
                          <a:ln>
                            <a:noFill/>
                          </a:ln>
                        </pic:spPr>
                      </pic:pic>
                    </a:graphicData>
                  </a:graphic>
                </wp:inline>
              </w:drawing>
            </w:r>
            <w:r>
              <w:t>, где:</w:t>
            </w:r>
          </w:p>
          <w:p w14:paraId="44816D83" w14:textId="77777777" w:rsidR="001B4D40" w:rsidRDefault="001B4D40">
            <w:pPr>
              <w:pStyle w:val="ConsPlusNormal"/>
              <w:jc w:val="both"/>
            </w:pPr>
            <w:r>
              <w:t>В - сумма выручки от основного вида деятельности (строка 2110) и прочих доходов (строка 2340);</w:t>
            </w:r>
          </w:p>
          <w:p w14:paraId="3453078B" w14:textId="77777777" w:rsidR="001B4D40" w:rsidRDefault="001B4D40">
            <w:pPr>
              <w:pStyle w:val="ConsPlusNormal"/>
              <w:jc w:val="both"/>
            </w:pPr>
            <w:r>
              <w:t>ССЧ - среднесписочная численность за 12 месяцев соответствующих календарных лет;</w:t>
            </w:r>
          </w:p>
          <w:p w14:paraId="705527E0" w14:textId="77777777" w:rsidR="001B4D40" w:rsidRDefault="001B4D40">
            <w:pPr>
              <w:pStyle w:val="ConsPlusNormal"/>
              <w:jc w:val="both"/>
            </w:pPr>
            <w:r>
              <w:t>n - год, предшествующий году проведения отбора</w:t>
            </w:r>
          </w:p>
        </w:tc>
        <w:tc>
          <w:tcPr>
            <w:tcW w:w="3345" w:type="dxa"/>
          </w:tcPr>
          <w:p w14:paraId="0DE7A80D" w14:textId="77777777" w:rsidR="001B4D40" w:rsidRDefault="001B4D40">
            <w:pPr>
              <w:pStyle w:val="ConsPlusNormal"/>
              <w:jc w:val="both"/>
            </w:pPr>
            <w:r>
              <w:lastRenderedPageBreak/>
              <w:t>4 - ФСС (в отношении информации за 2022 год);</w:t>
            </w:r>
          </w:p>
          <w:p w14:paraId="0B26AEF4" w14:textId="77777777" w:rsidR="001B4D40" w:rsidRDefault="001B4D40">
            <w:pPr>
              <w:pStyle w:val="ConsPlusNormal"/>
              <w:jc w:val="both"/>
            </w:pPr>
            <w:r>
              <w:t>ЕФС-1 (в отношении информации за 2023 и последующие годы)</w:t>
            </w:r>
          </w:p>
        </w:tc>
      </w:tr>
      <w:tr w:rsidR="001B4D40" w14:paraId="45EA17FC" w14:textId="77777777">
        <w:tc>
          <w:tcPr>
            <w:tcW w:w="460" w:type="dxa"/>
            <w:vAlign w:val="center"/>
          </w:tcPr>
          <w:p w14:paraId="6B9C1CD2" w14:textId="77777777" w:rsidR="001B4D40" w:rsidRDefault="001B4D40">
            <w:pPr>
              <w:pStyle w:val="ConsPlusNormal"/>
              <w:jc w:val="center"/>
            </w:pPr>
            <w:r>
              <w:t>4</w:t>
            </w:r>
          </w:p>
        </w:tc>
        <w:tc>
          <w:tcPr>
            <w:tcW w:w="2356" w:type="dxa"/>
            <w:vAlign w:val="center"/>
          </w:tcPr>
          <w:p w14:paraId="5F0A9C9F" w14:textId="77777777" w:rsidR="001B4D40" w:rsidRDefault="001B4D40">
            <w:pPr>
              <w:pStyle w:val="ConsPlusNormal"/>
              <w:jc w:val="center"/>
            </w:pPr>
            <w:r>
              <w:t>Доход на одного работника</w:t>
            </w:r>
          </w:p>
        </w:tc>
        <w:tc>
          <w:tcPr>
            <w:tcW w:w="1134" w:type="dxa"/>
            <w:vAlign w:val="center"/>
          </w:tcPr>
          <w:p w14:paraId="3527752D" w14:textId="77777777" w:rsidR="001B4D40" w:rsidRDefault="001B4D40">
            <w:pPr>
              <w:pStyle w:val="ConsPlusNormal"/>
              <w:jc w:val="center"/>
            </w:pPr>
            <w:r>
              <w:t>0,2</w:t>
            </w:r>
          </w:p>
        </w:tc>
        <w:tc>
          <w:tcPr>
            <w:tcW w:w="6293" w:type="dxa"/>
          </w:tcPr>
          <w:p w14:paraId="45C70B06" w14:textId="77777777" w:rsidR="001B4D40" w:rsidRDefault="001B4D40">
            <w:pPr>
              <w:pStyle w:val="ConsPlusNormal"/>
              <w:jc w:val="both"/>
            </w:pPr>
            <w:r>
              <w:t>Расчет критерия осуществляется по формуле:</w:t>
            </w:r>
          </w:p>
          <w:p w14:paraId="7FFED08C" w14:textId="77777777" w:rsidR="001B4D40" w:rsidRDefault="001B4D40">
            <w:pPr>
              <w:pStyle w:val="ConsPlusNormal"/>
              <w:jc w:val="both"/>
            </w:pPr>
            <w:r>
              <w:t>К</w:t>
            </w:r>
            <w:r>
              <w:rPr>
                <w:vertAlign w:val="subscript"/>
              </w:rPr>
              <w:t>4</w:t>
            </w:r>
            <w:r>
              <w:t xml:space="preserve"> = Д / С</w:t>
            </w:r>
            <w:r>
              <w:rPr>
                <w:vertAlign w:val="subscript"/>
              </w:rPr>
              <w:t>б</w:t>
            </w:r>
            <w:r>
              <w:t xml:space="preserve"> * В</w:t>
            </w:r>
            <w:r>
              <w:rPr>
                <w:vertAlign w:val="subscript"/>
              </w:rPr>
              <w:t>к</w:t>
            </w:r>
            <w:r>
              <w:t>, где:</w:t>
            </w:r>
          </w:p>
          <w:p w14:paraId="6D939639" w14:textId="77777777" w:rsidR="001B4D40" w:rsidRDefault="001B4D40">
            <w:pPr>
              <w:pStyle w:val="ConsPlusNormal"/>
              <w:jc w:val="both"/>
            </w:pPr>
            <w:r>
              <w:t>К</w:t>
            </w:r>
            <w:r>
              <w:rPr>
                <w:vertAlign w:val="subscript"/>
              </w:rPr>
              <w:t>4</w:t>
            </w:r>
            <w:r>
              <w:t xml:space="preserve"> - количество баллов по результатам оценки критерия "Доход на одного работника" (не менее 0, не более 20);</w:t>
            </w:r>
          </w:p>
          <w:p w14:paraId="51F70337" w14:textId="77777777" w:rsidR="001B4D40" w:rsidRDefault="001B4D40">
            <w:pPr>
              <w:pStyle w:val="ConsPlusNormal"/>
              <w:jc w:val="both"/>
            </w:pPr>
            <w:r>
              <w:t>С</w:t>
            </w:r>
            <w:r>
              <w:rPr>
                <w:vertAlign w:val="subscript"/>
              </w:rPr>
              <w:t>б</w:t>
            </w:r>
            <w:r>
              <w:t xml:space="preserve"> - коэффициент стоимости балла (0,2);</w:t>
            </w:r>
          </w:p>
          <w:p w14:paraId="0C432E39" w14:textId="77777777" w:rsidR="001B4D40" w:rsidRDefault="001B4D40">
            <w:pPr>
              <w:pStyle w:val="ConsPlusNormal"/>
              <w:jc w:val="both"/>
            </w:pPr>
            <w:r>
              <w:t>В</w:t>
            </w:r>
            <w:r>
              <w:rPr>
                <w:vertAlign w:val="subscript"/>
              </w:rPr>
              <w:t>к</w:t>
            </w:r>
            <w:r>
              <w:t xml:space="preserve"> - вес критерия;</w:t>
            </w:r>
          </w:p>
          <w:p w14:paraId="08510100" w14:textId="77777777" w:rsidR="001B4D40" w:rsidRDefault="001B4D40">
            <w:pPr>
              <w:pStyle w:val="ConsPlusNormal"/>
              <w:jc w:val="both"/>
            </w:pPr>
            <w:r>
              <w:t>Д - доход на одного работника, который рассчитывается по формуле:</w:t>
            </w:r>
          </w:p>
          <w:p w14:paraId="26A00AA2" w14:textId="77777777" w:rsidR="001B4D40" w:rsidRDefault="001B4D40">
            <w:pPr>
              <w:pStyle w:val="ConsPlusNormal"/>
              <w:jc w:val="both"/>
            </w:pPr>
            <w:r>
              <w:rPr>
                <w:noProof/>
                <w:position w:val="-26"/>
              </w:rPr>
              <w:drawing>
                <wp:inline distT="0" distB="0" distL="0" distR="0" wp14:anchorId="5B7B3EEA" wp14:editId="22296B9B">
                  <wp:extent cx="56134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340" cy="477520"/>
                          </a:xfrm>
                          <a:prstGeom prst="rect">
                            <a:avLst/>
                          </a:prstGeom>
                          <a:noFill/>
                          <a:ln>
                            <a:noFill/>
                          </a:ln>
                        </pic:spPr>
                      </pic:pic>
                    </a:graphicData>
                  </a:graphic>
                </wp:inline>
              </w:drawing>
            </w:r>
            <w:r>
              <w:t>, где:</w:t>
            </w:r>
          </w:p>
          <w:p w14:paraId="64C4B414" w14:textId="77777777" w:rsidR="001B4D40" w:rsidRDefault="001B4D40">
            <w:pPr>
              <w:pStyle w:val="ConsPlusNormal"/>
              <w:jc w:val="both"/>
            </w:pPr>
            <w:r>
              <w:t>В - сумма выручки (строка 2110) и прочих доходов (строка 2340) за 12 месяцев года, предшествующего году подачи заявки;</w:t>
            </w:r>
          </w:p>
          <w:p w14:paraId="693D4B30" w14:textId="77777777" w:rsidR="001B4D40" w:rsidRDefault="001B4D40">
            <w:pPr>
              <w:pStyle w:val="ConsPlusNormal"/>
              <w:jc w:val="both"/>
            </w:pPr>
            <w:r>
              <w:t>n - год, предшествующий году проведения отбора;</w:t>
            </w:r>
          </w:p>
          <w:p w14:paraId="6F7A6E2A" w14:textId="77777777" w:rsidR="001B4D40" w:rsidRDefault="001B4D40">
            <w:pPr>
              <w:pStyle w:val="ConsPlusNormal"/>
              <w:jc w:val="both"/>
            </w:pPr>
            <w:r>
              <w:t>Чз - численность работающих застрахованных лиц по обязательному социальному страхованию от несчастных случаев на производстве и профессиональных заболеваний за 12 месяцев года, предшествующего году подачи заявки</w:t>
            </w:r>
          </w:p>
        </w:tc>
        <w:tc>
          <w:tcPr>
            <w:tcW w:w="3345" w:type="dxa"/>
          </w:tcPr>
          <w:p w14:paraId="46E13985" w14:textId="77777777" w:rsidR="001B4D40" w:rsidRDefault="001B4D40">
            <w:pPr>
              <w:pStyle w:val="ConsPlusNormal"/>
              <w:jc w:val="both"/>
            </w:pPr>
            <w:r>
              <w:t>Отчет о финансовых результатах;</w:t>
            </w:r>
          </w:p>
          <w:p w14:paraId="49686B52" w14:textId="77777777" w:rsidR="001B4D40" w:rsidRDefault="001B4D40">
            <w:pPr>
              <w:pStyle w:val="ConsPlusNormal"/>
              <w:jc w:val="both"/>
            </w:pPr>
            <w:r>
              <w:t>ЕФС-1</w:t>
            </w:r>
          </w:p>
        </w:tc>
      </w:tr>
      <w:tr w:rsidR="001B4D40" w14:paraId="6B9E8BD6" w14:textId="77777777">
        <w:tc>
          <w:tcPr>
            <w:tcW w:w="460" w:type="dxa"/>
            <w:vAlign w:val="center"/>
          </w:tcPr>
          <w:p w14:paraId="40A6E74D" w14:textId="77777777" w:rsidR="001B4D40" w:rsidRDefault="001B4D40">
            <w:pPr>
              <w:pStyle w:val="ConsPlusNormal"/>
              <w:jc w:val="center"/>
            </w:pPr>
            <w:r>
              <w:lastRenderedPageBreak/>
              <w:t>5</w:t>
            </w:r>
          </w:p>
        </w:tc>
        <w:tc>
          <w:tcPr>
            <w:tcW w:w="2356" w:type="dxa"/>
            <w:vAlign w:val="center"/>
          </w:tcPr>
          <w:p w14:paraId="5E045D1F" w14:textId="77777777" w:rsidR="001B4D40" w:rsidRDefault="001B4D40">
            <w:pPr>
              <w:pStyle w:val="ConsPlusNormal"/>
              <w:jc w:val="center"/>
            </w:pPr>
            <w:r>
              <w:t>Наличие патентов</w:t>
            </w:r>
          </w:p>
        </w:tc>
        <w:tc>
          <w:tcPr>
            <w:tcW w:w="1134" w:type="dxa"/>
            <w:vAlign w:val="center"/>
          </w:tcPr>
          <w:p w14:paraId="68755A88" w14:textId="77777777" w:rsidR="001B4D40" w:rsidRDefault="001B4D40">
            <w:pPr>
              <w:pStyle w:val="ConsPlusNormal"/>
              <w:jc w:val="center"/>
            </w:pPr>
            <w:r>
              <w:t>0,07</w:t>
            </w:r>
          </w:p>
        </w:tc>
        <w:tc>
          <w:tcPr>
            <w:tcW w:w="6293" w:type="dxa"/>
          </w:tcPr>
          <w:p w14:paraId="791EFF4D" w14:textId="77777777" w:rsidR="001B4D40" w:rsidRDefault="001B4D40">
            <w:pPr>
              <w:pStyle w:val="ConsPlusNormal"/>
              <w:jc w:val="both"/>
            </w:pPr>
            <w:r>
              <w:t>Расчет критерия осуществляется по формуле:</w:t>
            </w:r>
          </w:p>
          <w:p w14:paraId="35351C64" w14:textId="77777777" w:rsidR="001B4D40" w:rsidRDefault="001B4D40">
            <w:pPr>
              <w:pStyle w:val="ConsPlusNormal"/>
              <w:jc w:val="both"/>
            </w:pPr>
            <w:r>
              <w:t>К</w:t>
            </w:r>
            <w:r>
              <w:rPr>
                <w:vertAlign w:val="subscript"/>
              </w:rPr>
              <w:t>5</w:t>
            </w:r>
            <w:r>
              <w:t xml:space="preserve"> = П / С</w:t>
            </w:r>
            <w:r>
              <w:rPr>
                <w:vertAlign w:val="subscript"/>
              </w:rPr>
              <w:t>б</w:t>
            </w:r>
            <w:r>
              <w:t xml:space="preserve"> * В</w:t>
            </w:r>
            <w:r>
              <w:rPr>
                <w:vertAlign w:val="subscript"/>
              </w:rPr>
              <w:t>к</w:t>
            </w:r>
            <w:r>
              <w:t>, где:</w:t>
            </w:r>
          </w:p>
          <w:p w14:paraId="518F0610" w14:textId="77777777" w:rsidR="001B4D40" w:rsidRDefault="001B4D40">
            <w:pPr>
              <w:pStyle w:val="ConsPlusNormal"/>
              <w:jc w:val="both"/>
            </w:pPr>
            <w:r>
              <w:t>К</w:t>
            </w:r>
            <w:r>
              <w:rPr>
                <w:vertAlign w:val="subscript"/>
              </w:rPr>
              <w:t>5</w:t>
            </w:r>
            <w:r>
              <w:t xml:space="preserve"> - количество баллов по результатам оценки критерия "Наличие патентов" (не менее 0, не более 7);</w:t>
            </w:r>
          </w:p>
          <w:p w14:paraId="76E87691" w14:textId="77777777" w:rsidR="001B4D40" w:rsidRDefault="001B4D40">
            <w:pPr>
              <w:pStyle w:val="ConsPlusNormal"/>
              <w:jc w:val="both"/>
            </w:pPr>
            <w:r>
              <w:t>С</w:t>
            </w:r>
            <w:r>
              <w:rPr>
                <w:vertAlign w:val="subscript"/>
              </w:rPr>
              <w:t>б</w:t>
            </w:r>
            <w:r>
              <w:t xml:space="preserve"> - коэффициент стоимости балла (0,05);</w:t>
            </w:r>
          </w:p>
          <w:p w14:paraId="4F1981F3" w14:textId="77777777" w:rsidR="001B4D40" w:rsidRDefault="001B4D40">
            <w:pPr>
              <w:pStyle w:val="ConsPlusNormal"/>
              <w:jc w:val="both"/>
            </w:pPr>
            <w:r>
              <w:t>В</w:t>
            </w:r>
            <w:r>
              <w:rPr>
                <w:vertAlign w:val="subscript"/>
              </w:rPr>
              <w:t>к</w:t>
            </w:r>
            <w:r>
              <w:t xml:space="preserve"> - вес критерия;</w:t>
            </w:r>
          </w:p>
          <w:p w14:paraId="209B2910" w14:textId="77777777" w:rsidR="001B4D40" w:rsidRDefault="001B4D40">
            <w:pPr>
              <w:pStyle w:val="ConsPlusNormal"/>
              <w:jc w:val="both"/>
            </w:pPr>
            <w:r>
              <w:t>П - количество патентов на изобретения, составляющие основу расширения (модернизации) производства, у получателя субсидии</w:t>
            </w:r>
          </w:p>
        </w:tc>
        <w:tc>
          <w:tcPr>
            <w:tcW w:w="3345" w:type="dxa"/>
          </w:tcPr>
          <w:p w14:paraId="7B82FFDC" w14:textId="77777777" w:rsidR="001B4D40" w:rsidRDefault="001B4D40">
            <w:pPr>
              <w:pStyle w:val="ConsPlusNormal"/>
              <w:jc w:val="both"/>
            </w:pPr>
            <w:r>
              <w:t>Копии патентов на изобретения, составляющие основу расширения (модернизации) производства</w:t>
            </w:r>
          </w:p>
        </w:tc>
      </w:tr>
      <w:tr w:rsidR="001B4D40" w14:paraId="229A3404" w14:textId="77777777">
        <w:tc>
          <w:tcPr>
            <w:tcW w:w="460" w:type="dxa"/>
            <w:vAlign w:val="center"/>
          </w:tcPr>
          <w:p w14:paraId="3C6786C1" w14:textId="77777777" w:rsidR="001B4D40" w:rsidRDefault="001B4D40">
            <w:pPr>
              <w:pStyle w:val="ConsPlusNormal"/>
              <w:jc w:val="center"/>
            </w:pPr>
            <w:r>
              <w:t>6</w:t>
            </w:r>
          </w:p>
        </w:tc>
        <w:tc>
          <w:tcPr>
            <w:tcW w:w="2356" w:type="dxa"/>
            <w:vAlign w:val="center"/>
          </w:tcPr>
          <w:p w14:paraId="6AA9773F" w14:textId="77777777" w:rsidR="001B4D40" w:rsidRDefault="001B4D40">
            <w:pPr>
              <w:pStyle w:val="ConsPlusNormal"/>
              <w:jc w:val="center"/>
            </w:pPr>
            <w:r>
              <w:t>Наличие товарных знаков</w:t>
            </w:r>
          </w:p>
        </w:tc>
        <w:tc>
          <w:tcPr>
            <w:tcW w:w="1134" w:type="dxa"/>
            <w:vAlign w:val="center"/>
          </w:tcPr>
          <w:p w14:paraId="0250A3A0" w14:textId="77777777" w:rsidR="001B4D40" w:rsidRDefault="001B4D40">
            <w:pPr>
              <w:pStyle w:val="ConsPlusNormal"/>
              <w:jc w:val="center"/>
            </w:pPr>
            <w:r>
              <w:t>0,07</w:t>
            </w:r>
          </w:p>
        </w:tc>
        <w:tc>
          <w:tcPr>
            <w:tcW w:w="6293" w:type="dxa"/>
          </w:tcPr>
          <w:p w14:paraId="6AA1EEA4" w14:textId="77777777" w:rsidR="001B4D40" w:rsidRDefault="001B4D40">
            <w:pPr>
              <w:pStyle w:val="ConsPlusNormal"/>
              <w:jc w:val="both"/>
            </w:pPr>
            <w:r>
              <w:t>Расчет критерия осуществляется по формуле:</w:t>
            </w:r>
          </w:p>
          <w:p w14:paraId="614CE84A" w14:textId="77777777" w:rsidR="001B4D40" w:rsidRDefault="001B4D40">
            <w:pPr>
              <w:pStyle w:val="ConsPlusNormal"/>
              <w:jc w:val="both"/>
            </w:pPr>
            <w:r>
              <w:t>К</w:t>
            </w:r>
            <w:r>
              <w:rPr>
                <w:vertAlign w:val="subscript"/>
              </w:rPr>
              <w:t>6</w:t>
            </w:r>
            <w:r>
              <w:t xml:space="preserve"> = Т / С</w:t>
            </w:r>
            <w:r>
              <w:rPr>
                <w:vertAlign w:val="subscript"/>
              </w:rPr>
              <w:t>б</w:t>
            </w:r>
            <w:r>
              <w:t xml:space="preserve"> * В</w:t>
            </w:r>
            <w:r>
              <w:rPr>
                <w:vertAlign w:val="subscript"/>
              </w:rPr>
              <w:t>к</w:t>
            </w:r>
            <w:r>
              <w:t>, где:</w:t>
            </w:r>
          </w:p>
          <w:p w14:paraId="5E784023" w14:textId="77777777" w:rsidR="001B4D40" w:rsidRDefault="001B4D40">
            <w:pPr>
              <w:pStyle w:val="ConsPlusNormal"/>
              <w:jc w:val="both"/>
            </w:pPr>
            <w:r>
              <w:t>К</w:t>
            </w:r>
            <w:r>
              <w:rPr>
                <w:vertAlign w:val="subscript"/>
              </w:rPr>
              <w:t>6</w:t>
            </w:r>
            <w:r>
              <w:t xml:space="preserve"> - количество баллов по результатам оценки критерия "Наличие товарных знаков" (не менее 0, не более 7);</w:t>
            </w:r>
          </w:p>
          <w:p w14:paraId="46417613" w14:textId="77777777" w:rsidR="001B4D40" w:rsidRDefault="001B4D40">
            <w:pPr>
              <w:pStyle w:val="ConsPlusNormal"/>
              <w:jc w:val="both"/>
            </w:pPr>
            <w:r>
              <w:t>С</w:t>
            </w:r>
            <w:r>
              <w:rPr>
                <w:vertAlign w:val="subscript"/>
              </w:rPr>
              <w:t>б</w:t>
            </w:r>
            <w:r>
              <w:t xml:space="preserve"> - коэффициент стоимости балла (0,03);</w:t>
            </w:r>
          </w:p>
          <w:p w14:paraId="585B9E4D" w14:textId="77777777" w:rsidR="001B4D40" w:rsidRDefault="001B4D40">
            <w:pPr>
              <w:pStyle w:val="ConsPlusNormal"/>
              <w:jc w:val="both"/>
            </w:pPr>
            <w:r>
              <w:t>В</w:t>
            </w:r>
            <w:r>
              <w:rPr>
                <w:vertAlign w:val="subscript"/>
              </w:rPr>
              <w:t>к</w:t>
            </w:r>
            <w:r>
              <w:t xml:space="preserve"> - вес критерия;</w:t>
            </w:r>
          </w:p>
          <w:p w14:paraId="4DD4E349" w14:textId="77777777" w:rsidR="001B4D40" w:rsidRDefault="001B4D40">
            <w:pPr>
              <w:pStyle w:val="ConsPlusNormal"/>
              <w:jc w:val="both"/>
            </w:pPr>
            <w:r>
              <w:t>Т - количество зарегистрированных товарных знаков на производимую продукцию у получателя субсидии</w:t>
            </w:r>
          </w:p>
        </w:tc>
        <w:tc>
          <w:tcPr>
            <w:tcW w:w="3345" w:type="dxa"/>
          </w:tcPr>
          <w:p w14:paraId="7B205643" w14:textId="77777777" w:rsidR="001B4D40" w:rsidRDefault="001B4D40">
            <w:pPr>
              <w:pStyle w:val="ConsPlusNormal"/>
              <w:jc w:val="both"/>
            </w:pPr>
            <w:r>
              <w:t>Копии свидетельств на зарегистрированные товарные знаки на производимую продукцию</w:t>
            </w:r>
          </w:p>
        </w:tc>
      </w:tr>
      <w:tr w:rsidR="001B4D40" w14:paraId="07C3A213" w14:textId="77777777">
        <w:tc>
          <w:tcPr>
            <w:tcW w:w="460" w:type="dxa"/>
            <w:vAlign w:val="center"/>
          </w:tcPr>
          <w:p w14:paraId="10CA31AE" w14:textId="77777777" w:rsidR="001B4D40" w:rsidRDefault="001B4D40">
            <w:pPr>
              <w:pStyle w:val="ConsPlusNormal"/>
              <w:jc w:val="center"/>
            </w:pPr>
            <w:r>
              <w:t>7</w:t>
            </w:r>
          </w:p>
        </w:tc>
        <w:tc>
          <w:tcPr>
            <w:tcW w:w="2356" w:type="dxa"/>
            <w:vAlign w:val="center"/>
          </w:tcPr>
          <w:p w14:paraId="37E0AAD7" w14:textId="77777777" w:rsidR="001B4D40" w:rsidRDefault="001B4D40">
            <w:pPr>
              <w:pStyle w:val="ConsPlusNormal"/>
              <w:jc w:val="center"/>
            </w:pPr>
            <w:r>
              <w:t>Экспортная ориентированность</w:t>
            </w:r>
          </w:p>
        </w:tc>
        <w:tc>
          <w:tcPr>
            <w:tcW w:w="1134" w:type="dxa"/>
            <w:vAlign w:val="center"/>
          </w:tcPr>
          <w:p w14:paraId="4106D0A6" w14:textId="77777777" w:rsidR="001B4D40" w:rsidRDefault="001B4D40">
            <w:pPr>
              <w:pStyle w:val="ConsPlusNormal"/>
              <w:jc w:val="center"/>
            </w:pPr>
            <w:r>
              <w:t>0,1</w:t>
            </w:r>
          </w:p>
        </w:tc>
        <w:tc>
          <w:tcPr>
            <w:tcW w:w="6293" w:type="dxa"/>
          </w:tcPr>
          <w:p w14:paraId="3D7F4247" w14:textId="77777777" w:rsidR="001B4D40" w:rsidRDefault="001B4D40">
            <w:pPr>
              <w:pStyle w:val="ConsPlusNormal"/>
              <w:jc w:val="both"/>
            </w:pPr>
            <w:r>
              <w:t>Расчет критерия осуществляется по формуле:</w:t>
            </w:r>
          </w:p>
          <w:p w14:paraId="561E6CB1" w14:textId="77777777" w:rsidR="001B4D40" w:rsidRDefault="001B4D40">
            <w:pPr>
              <w:pStyle w:val="ConsPlusNormal"/>
              <w:jc w:val="both"/>
            </w:pPr>
            <w:r>
              <w:t>К</w:t>
            </w:r>
            <w:r>
              <w:rPr>
                <w:vertAlign w:val="subscript"/>
              </w:rPr>
              <w:t>7</w:t>
            </w:r>
            <w:r>
              <w:t xml:space="preserve"> = Э / С</w:t>
            </w:r>
            <w:r>
              <w:rPr>
                <w:vertAlign w:val="subscript"/>
              </w:rPr>
              <w:t>б</w:t>
            </w:r>
            <w:r>
              <w:t xml:space="preserve"> * В</w:t>
            </w:r>
            <w:r>
              <w:rPr>
                <w:vertAlign w:val="subscript"/>
              </w:rPr>
              <w:t>к</w:t>
            </w:r>
            <w:r>
              <w:t>, где:</w:t>
            </w:r>
          </w:p>
          <w:p w14:paraId="683CA667" w14:textId="77777777" w:rsidR="001B4D40" w:rsidRDefault="001B4D40">
            <w:pPr>
              <w:pStyle w:val="ConsPlusNormal"/>
              <w:jc w:val="both"/>
            </w:pPr>
            <w:r>
              <w:t>К</w:t>
            </w:r>
            <w:r>
              <w:rPr>
                <w:vertAlign w:val="subscript"/>
              </w:rPr>
              <w:t>7</w:t>
            </w:r>
            <w:r>
              <w:t xml:space="preserve"> - количество баллов по результатам оценки критерия "Экспортная ориентированность" (не менее 0, не более 10);</w:t>
            </w:r>
          </w:p>
          <w:p w14:paraId="79C8B107" w14:textId="77777777" w:rsidR="001B4D40" w:rsidRDefault="001B4D40">
            <w:pPr>
              <w:pStyle w:val="ConsPlusNormal"/>
              <w:jc w:val="both"/>
            </w:pPr>
            <w:r>
              <w:t>С</w:t>
            </w:r>
            <w:r>
              <w:rPr>
                <w:vertAlign w:val="subscript"/>
              </w:rPr>
              <w:t>б</w:t>
            </w:r>
            <w:r>
              <w:t xml:space="preserve"> - коэффициент стоимости балла (0,25);</w:t>
            </w:r>
          </w:p>
          <w:p w14:paraId="233C642A" w14:textId="77777777" w:rsidR="001B4D40" w:rsidRDefault="001B4D40">
            <w:pPr>
              <w:pStyle w:val="ConsPlusNormal"/>
              <w:jc w:val="both"/>
            </w:pPr>
            <w:r>
              <w:t>В</w:t>
            </w:r>
            <w:r>
              <w:rPr>
                <w:vertAlign w:val="subscript"/>
              </w:rPr>
              <w:t>к</w:t>
            </w:r>
            <w:r>
              <w:t xml:space="preserve"> - вес критерия;</w:t>
            </w:r>
          </w:p>
          <w:p w14:paraId="5EDB543B" w14:textId="77777777" w:rsidR="001B4D40" w:rsidRDefault="001B4D40">
            <w:pPr>
              <w:pStyle w:val="ConsPlusNormal"/>
              <w:jc w:val="both"/>
            </w:pPr>
            <w:r>
              <w:t>Э - экспортная ориентированность, которая рассчитывается по следующей формуле:</w:t>
            </w:r>
          </w:p>
          <w:p w14:paraId="1F3B4562" w14:textId="77777777" w:rsidR="001B4D40" w:rsidRDefault="001B4D40">
            <w:pPr>
              <w:pStyle w:val="ConsPlusNormal"/>
              <w:jc w:val="both"/>
            </w:pPr>
            <w:r>
              <w:rPr>
                <w:noProof/>
                <w:position w:val="-45"/>
              </w:rPr>
              <w:drawing>
                <wp:inline distT="0" distB="0" distL="0" distR="0" wp14:anchorId="2A11CF8F" wp14:editId="085467E9">
                  <wp:extent cx="2724150" cy="7124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24150" cy="712470"/>
                          </a:xfrm>
                          <a:prstGeom prst="rect">
                            <a:avLst/>
                          </a:prstGeom>
                          <a:noFill/>
                          <a:ln>
                            <a:noFill/>
                          </a:ln>
                        </pic:spPr>
                      </pic:pic>
                    </a:graphicData>
                  </a:graphic>
                </wp:inline>
              </w:drawing>
            </w:r>
            <w:r>
              <w:t>, где:</w:t>
            </w:r>
          </w:p>
          <w:p w14:paraId="3FE1944C" w14:textId="77777777" w:rsidR="001B4D40" w:rsidRDefault="001B4D40">
            <w:pPr>
              <w:pStyle w:val="ConsPlusNormal"/>
              <w:jc w:val="both"/>
            </w:pPr>
            <w:r>
              <w:t>n - год, предшествующий году проведения отбора;</w:t>
            </w:r>
          </w:p>
          <w:p w14:paraId="4C02FD54" w14:textId="77777777" w:rsidR="001B4D40" w:rsidRDefault="001B4D40">
            <w:pPr>
              <w:pStyle w:val="ConsPlusNormal"/>
              <w:jc w:val="both"/>
            </w:pPr>
            <w:r>
              <w:t>Экспортная ориентированность - это доля экспортной выручки, которая рассчитывается по формуле:</w:t>
            </w:r>
          </w:p>
          <w:p w14:paraId="29BD5190" w14:textId="77777777" w:rsidR="001B4D40" w:rsidRDefault="001B4D40">
            <w:pPr>
              <w:pStyle w:val="ConsPlusNormal"/>
              <w:jc w:val="both"/>
            </w:pPr>
            <w:r>
              <w:rPr>
                <w:noProof/>
                <w:position w:val="-28"/>
              </w:rPr>
              <w:lastRenderedPageBreak/>
              <w:drawing>
                <wp:inline distT="0" distB="0" distL="0" distR="0" wp14:anchorId="292309A6" wp14:editId="4035DB07">
                  <wp:extent cx="1902460" cy="5029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2460" cy="502920"/>
                          </a:xfrm>
                          <a:prstGeom prst="rect">
                            <a:avLst/>
                          </a:prstGeom>
                          <a:noFill/>
                          <a:ln>
                            <a:noFill/>
                          </a:ln>
                        </pic:spPr>
                      </pic:pic>
                    </a:graphicData>
                  </a:graphic>
                </wp:inline>
              </w:drawing>
            </w:r>
            <w:r>
              <w:t>, где:</w:t>
            </w:r>
          </w:p>
          <w:p w14:paraId="5EEED72E" w14:textId="77777777" w:rsidR="001B4D40" w:rsidRDefault="001B4D40">
            <w:pPr>
              <w:pStyle w:val="ConsPlusNormal"/>
              <w:jc w:val="both"/>
            </w:pPr>
            <w:r>
              <w:t>Вэ</w:t>
            </w:r>
            <w:r>
              <w:rPr>
                <w:i/>
                <w:vertAlign w:val="subscript"/>
              </w:rPr>
              <w:t>j</w:t>
            </w:r>
            <w:r>
              <w:t xml:space="preserve"> - сумма выручки от реализации продукции за пределы Российской Федерации;</w:t>
            </w:r>
          </w:p>
          <w:p w14:paraId="0BC1DFB3" w14:textId="77777777" w:rsidR="001B4D40" w:rsidRDefault="001B4D40">
            <w:pPr>
              <w:pStyle w:val="ConsPlusNormal"/>
              <w:jc w:val="both"/>
            </w:pPr>
            <w:r>
              <w:t>В</w:t>
            </w:r>
            <w:r>
              <w:rPr>
                <w:i/>
                <w:vertAlign w:val="subscript"/>
              </w:rPr>
              <w:t>j</w:t>
            </w:r>
            <w:r>
              <w:t xml:space="preserve"> - сумма выручки от основного вида деятельности (строка 2110) и прочих доходов (строка 2340);</w:t>
            </w:r>
          </w:p>
          <w:p w14:paraId="27AF7D4B" w14:textId="77777777" w:rsidR="001B4D40" w:rsidRDefault="001B4D40">
            <w:pPr>
              <w:pStyle w:val="ConsPlusNormal"/>
              <w:jc w:val="both"/>
            </w:pPr>
            <w:r>
              <w:t>n - год, предшествующий году проведения отбора;</w:t>
            </w:r>
          </w:p>
        </w:tc>
        <w:tc>
          <w:tcPr>
            <w:tcW w:w="3345" w:type="dxa"/>
          </w:tcPr>
          <w:p w14:paraId="1266609E" w14:textId="77777777" w:rsidR="001B4D40" w:rsidRDefault="001B4D40">
            <w:pPr>
              <w:pStyle w:val="ConsPlusNormal"/>
              <w:jc w:val="both"/>
            </w:pPr>
            <w:r>
              <w:lastRenderedPageBreak/>
              <w:t>Справка о внешнеэкономической деятельности, содержащая сведения о заключенных за три календарных года, предшествующих году подачи заявки, экспортных контрактов (наименование контрагента; номер, дата и сумма контракта).</w:t>
            </w:r>
          </w:p>
          <w:p w14:paraId="7C9553FA" w14:textId="77777777" w:rsidR="001B4D40" w:rsidRDefault="001B4D40">
            <w:pPr>
              <w:pStyle w:val="ConsPlusNormal"/>
              <w:jc w:val="both"/>
            </w:pPr>
            <w:r>
              <w:t>Копии экспортных контрактов, заключенных получателем субсидии за три календарных года, предшествующих году подачи заявки, и копии документов, подтверждающих исполнение таких контрактов</w:t>
            </w:r>
          </w:p>
        </w:tc>
      </w:tr>
      <w:tr w:rsidR="001B4D40" w14:paraId="604D3D34" w14:textId="77777777">
        <w:tc>
          <w:tcPr>
            <w:tcW w:w="460" w:type="dxa"/>
            <w:vAlign w:val="center"/>
          </w:tcPr>
          <w:p w14:paraId="772D56F1" w14:textId="77777777" w:rsidR="001B4D40" w:rsidRDefault="001B4D40">
            <w:pPr>
              <w:pStyle w:val="ConsPlusNormal"/>
              <w:jc w:val="center"/>
            </w:pPr>
            <w:r>
              <w:t>8</w:t>
            </w:r>
          </w:p>
        </w:tc>
        <w:tc>
          <w:tcPr>
            <w:tcW w:w="2356" w:type="dxa"/>
            <w:vAlign w:val="center"/>
          </w:tcPr>
          <w:p w14:paraId="216D438E" w14:textId="77777777" w:rsidR="001B4D40" w:rsidRDefault="001B4D40">
            <w:pPr>
              <w:pStyle w:val="ConsPlusNormal"/>
              <w:jc w:val="center"/>
            </w:pPr>
            <w:r>
              <w:t>Статус участника регионального проекта "Производительность труда"</w:t>
            </w:r>
          </w:p>
        </w:tc>
        <w:tc>
          <w:tcPr>
            <w:tcW w:w="1134" w:type="dxa"/>
            <w:vAlign w:val="center"/>
          </w:tcPr>
          <w:p w14:paraId="77C5568E" w14:textId="77777777" w:rsidR="001B4D40" w:rsidRDefault="001B4D40">
            <w:pPr>
              <w:pStyle w:val="ConsPlusNormal"/>
              <w:jc w:val="center"/>
            </w:pPr>
            <w:r>
              <w:t>0,05</w:t>
            </w:r>
          </w:p>
        </w:tc>
        <w:tc>
          <w:tcPr>
            <w:tcW w:w="6293" w:type="dxa"/>
          </w:tcPr>
          <w:p w14:paraId="689679B9" w14:textId="77777777" w:rsidR="001B4D40" w:rsidRDefault="001B4D40">
            <w:pPr>
              <w:pStyle w:val="ConsPlusNormal"/>
              <w:jc w:val="both"/>
            </w:pPr>
            <w:r>
              <w:t>Расчет критерия осуществляется по формуле:</w:t>
            </w:r>
          </w:p>
          <w:p w14:paraId="6FC89D06" w14:textId="77777777" w:rsidR="001B4D40" w:rsidRDefault="001B4D40">
            <w:pPr>
              <w:pStyle w:val="ConsPlusNormal"/>
              <w:jc w:val="both"/>
            </w:pPr>
            <w:r>
              <w:t>К</w:t>
            </w:r>
            <w:r>
              <w:rPr>
                <w:vertAlign w:val="subscript"/>
              </w:rPr>
              <w:t>8</w:t>
            </w:r>
            <w:r>
              <w:t xml:space="preserve"> = У * В</w:t>
            </w:r>
            <w:r>
              <w:rPr>
                <w:vertAlign w:val="subscript"/>
              </w:rPr>
              <w:t>к</w:t>
            </w:r>
            <w:r>
              <w:t xml:space="preserve"> * 100%, где:</w:t>
            </w:r>
          </w:p>
          <w:p w14:paraId="7E3CE1D1" w14:textId="77777777" w:rsidR="001B4D40" w:rsidRDefault="001B4D40">
            <w:pPr>
              <w:pStyle w:val="ConsPlusNormal"/>
              <w:jc w:val="both"/>
            </w:pPr>
            <w:r>
              <w:t>К</w:t>
            </w:r>
            <w:r>
              <w:rPr>
                <w:vertAlign w:val="subscript"/>
              </w:rPr>
              <w:t>8</w:t>
            </w:r>
            <w:r>
              <w:t xml:space="preserve"> - количество баллов по результатам оценки критерия "Статус участника регионального проекта "Производительность труда";</w:t>
            </w:r>
          </w:p>
          <w:p w14:paraId="00B00BD6" w14:textId="77777777" w:rsidR="001B4D40" w:rsidRDefault="001B4D40">
            <w:pPr>
              <w:pStyle w:val="ConsPlusNormal"/>
              <w:jc w:val="both"/>
            </w:pPr>
            <w:r>
              <w:t>В</w:t>
            </w:r>
            <w:r>
              <w:rPr>
                <w:vertAlign w:val="subscript"/>
              </w:rPr>
              <w:t>к</w:t>
            </w:r>
            <w:r>
              <w:t xml:space="preserve"> - вес критерия;</w:t>
            </w:r>
          </w:p>
          <w:p w14:paraId="7CC2BC6C" w14:textId="77777777" w:rsidR="001B4D40" w:rsidRDefault="001B4D40">
            <w:pPr>
              <w:pStyle w:val="ConsPlusNormal"/>
              <w:jc w:val="both"/>
            </w:pPr>
            <w:r>
              <w:t xml:space="preserve">У - коэффициент участия в Реестре предприятий - участников регионального проекта "Производительность труда" </w:t>
            </w:r>
            <w:hyperlink w:anchor="P582">
              <w:r>
                <w:rPr>
                  <w:color w:val="0000FF"/>
                </w:rPr>
                <w:t>&lt;1&gt;</w:t>
              </w:r>
            </w:hyperlink>
            <w:r>
              <w:t xml:space="preserve"> (далее - Реестр производительности труда), где:</w:t>
            </w:r>
          </w:p>
          <w:p w14:paraId="55C37777" w14:textId="77777777" w:rsidR="001B4D40" w:rsidRDefault="001B4D40">
            <w:pPr>
              <w:pStyle w:val="ConsPlusNormal"/>
              <w:jc w:val="both"/>
            </w:pPr>
            <w:r>
              <w:t>У = 1, если получатель субсидии состоит в Реестре производительности труда;</w:t>
            </w:r>
          </w:p>
          <w:p w14:paraId="46CAFBC1" w14:textId="77777777" w:rsidR="001B4D40" w:rsidRDefault="001B4D40">
            <w:pPr>
              <w:pStyle w:val="ConsPlusNormal"/>
              <w:jc w:val="both"/>
            </w:pPr>
            <w:r>
              <w:t>У = 0, если получатель субсидии не состоит в Реестре производительности труда</w:t>
            </w:r>
          </w:p>
        </w:tc>
        <w:tc>
          <w:tcPr>
            <w:tcW w:w="3345" w:type="dxa"/>
          </w:tcPr>
          <w:p w14:paraId="7428E7B0" w14:textId="77777777" w:rsidR="001B4D40" w:rsidRDefault="001B4D40">
            <w:pPr>
              <w:pStyle w:val="ConsPlusNormal"/>
              <w:jc w:val="both"/>
            </w:pPr>
            <w:bookmarkStart w:id="20" w:name="P557"/>
            <w:bookmarkEnd w:id="20"/>
            <w:r>
              <w:t xml:space="preserve">Реестр предприятий - участников регионального проекта "Производительность труда" </w:t>
            </w:r>
            <w:hyperlink w:anchor="P582">
              <w:r>
                <w:rPr>
                  <w:color w:val="0000FF"/>
                </w:rPr>
                <w:t>&lt;1&gt;</w:t>
              </w:r>
            </w:hyperlink>
          </w:p>
        </w:tc>
      </w:tr>
      <w:tr w:rsidR="001B4D40" w14:paraId="7078BA61" w14:textId="77777777">
        <w:tc>
          <w:tcPr>
            <w:tcW w:w="460" w:type="dxa"/>
            <w:vAlign w:val="center"/>
          </w:tcPr>
          <w:p w14:paraId="0E31CDE2" w14:textId="77777777" w:rsidR="001B4D40" w:rsidRDefault="001B4D40">
            <w:pPr>
              <w:pStyle w:val="ConsPlusNormal"/>
              <w:jc w:val="center"/>
            </w:pPr>
            <w:r>
              <w:t>9</w:t>
            </w:r>
          </w:p>
        </w:tc>
        <w:tc>
          <w:tcPr>
            <w:tcW w:w="2356" w:type="dxa"/>
            <w:vAlign w:val="center"/>
          </w:tcPr>
          <w:p w14:paraId="27B41059" w14:textId="77777777" w:rsidR="001B4D40" w:rsidRDefault="001B4D40">
            <w:pPr>
              <w:pStyle w:val="ConsPlusNormal"/>
              <w:jc w:val="center"/>
            </w:pPr>
            <w:r>
              <w:t>Статус ответственной организации (ЭКГ-рейтинг)</w:t>
            </w:r>
          </w:p>
        </w:tc>
        <w:tc>
          <w:tcPr>
            <w:tcW w:w="1134" w:type="dxa"/>
            <w:vAlign w:val="center"/>
          </w:tcPr>
          <w:p w14:paraId="41E3F77B" w14:textId="77777777" w:rsidR="001B4D40" w:rsidRDefault="001B4D40">
            <w:pPr>
              <w:pStyle w:val="ConsPlusNormal"/>
              <w:jc w:val="center"/>
            </w:pPr>
            <w:r>
              <w:t>0,05</w:t>
            </w:r>
          </w:p>
        </w:tc>
        <w:tc>
          <w:tcPr>
            <w:tcW w:w="6293" w:type="dxa"/>
          </w:tcPr>
          <w:p w14:paraId="6199F8A8" w14:textId="77777777" w:rsidR="001B4D40" w:rsidRDefault="001B4D40">
            <w:pPr>
              <w:pStyle w:val="ConsPlusNormal"/>
              <w:jc w:val="both"/>
            </w:pPr>
            <w:r>
              <w:t>Расчет критерия осуществляется по формуле:</w:t>
            </w:r>
          </w:p>
          <w:p w14:paraId="6AE5301A" w14:textId="77777777" w:rsidR="001B4D40" w:rsidRDefault="001B4D40">
            <w:pPr>
              <w:pStyle w:val="ConsPlusNormal"/>
              <w:jc w:val="both"/>
            </w:pPr>
            <w:r>
              <w:t>К</w:t>
            </w:r>
            <w:r>
              <w:rPr>
                <w:vertAlign w:val="subscript"/>
              </w:rPr>
              <w:t>9</w:t>
            </w:r>
            <w:r>
              <w:t xml:space="preserve"> = О * В</w:t>
            </w:r>
            <w:r>
              <w:rPr>
                <w:vertAlign w:val="subscript"/>
              </w:rPr>
              <w:t>к</w:t>
            </w:r>
            <w:r>
              <w:t xml:space="preserve"> * 100%, где:</w:t>
            </w:r>
          </w:p>
          <w:p w14:paraId="757344F0" w14:textId="77777777" w:rsidR="001B4D40" w:rsidRDefault="001B4D40">
            <w:pPr>
              <w:pStyle w:val="ConsPlusNormal"/>
              <w:jc w:val="both"/>
            </w:pPr>
            <w:r>
              <w:t>К</w:t>
            </w:r>
            <w:r>
              <w:rPr>
                <w:vertAlign w:val="subscript"/>
              </w:rPr>
              <w:t>9</w:t>
            </w:r>
            <w:r>
              <w:t xml:space="preserve"> - количество баллов по результатам оценки критерия "Статус ответственной организации (ЭКГ-рейтинг)";</w:t>
            </w:r>
          </w:p>
          <w:p w14:paraId="62288FD0" w14:textId="77777777" w:rsidR="001B4D40" w:rsidRDefault="001B4D40">
            <w:pPr>
              <w:pStyle w:val="ConsPlusNormal"/>
              <w:jc w:val="both"/>
            </w:pPr>
            <w:r>
              <w:t>В</w:t>
            </w:r>
            <w:r>
              <w:rPr>
                <w:vertAlign w:val="subscript"/>
              </w:rPr>
              <w:t>к</w:t>
            </w:r>
            <w:r>
              <w:t xml:space="preserve"> - вес критерия;</w:t>
            </w:r>
          </w:p>
          <w:p w14:paraId="49221CAB" w14:textId="77777777" w:rsidR="001B4D40" w:rsidRDefault="001B4D40">
            <w:pPr>
              <w:pStyle w:val="ConsPlusNormal"/>
              <w:jc w:val="both"/>
            </w:pPr>
            <w:r>
              <w:t xml:space="preserve">О - коэффициент участия в Реестре ответственных организаций Воронежской области в соответствии с </w:t>
            </w:r>
            <w:hyperlink r:id="rId55">
              <w:r>
                <w:rPr>
                  <w:color w:val="0000FF"/>
                </w:rPr>
                <w:t>Порядком</w:t>
              </w:r>
            </w:hyperlink>
            <w:r>
              <w:t xml:space="preserve"> признания юридического лица ответственной организацией, присвоения, продления и основания прекращения статуса ответственной организации, утвержденным постановлением Правительства Воронежской области от 18.11.2024 N 743 "Об ответственном ведении бизнеса в Воронежской области" (далее - Реестр </w:t>
            </w:r>
            <w:r>
              <w:lastRenderedPageBreak/>
              <w:t>ответственных), где:</w:t>
            </w:r>
          </w:p>
          <w:p w14:paraId="3CB29A7F" w14:textId="77777777" w:rsidR="001B4D40" w:rsidRDefault="001B4D40">
            <w:pPr>
              <w:pStyle w:val="ConsPlusNormal"/>
              <w:jc w:val="both"/>
            </w:pPr>
            <w:r>
              <w:t>О = 1, если получатель субсидии состоит в Реестре ответственных;</w:t>
            </w:r>
          </w:p>
          <w:p w14:paraId="2ADDD3D4" w14:textId="77777777" w:rsidR="001B4D40" w:rsidRDefault="001B4D40">
            <w:pPr>
              <w:pStyle w:val="ConsPlusNormal"/>
              <w:jc w:val="both"/>
            </w:pPr>
            <w:r>
              <w:t>О = 0, если получатель субсидии не состоит в Реестре ответственных</w:t>
            </w:r>
          </w:p>
        </w:tc>
        <w:tc>
          <w:tcPr>
            <w:tcW w:w="3345" w:type="dxa"/>
          </w:tcPr>
          <w:p w14:paraId="1B142FC1" w14:textId="77777777" w:rsidR="001B4D40" w:rsidRDefault="001B4D40">
            <w:pPr>
              <w:pStyle w:val="ConsPlusNormal"/>
              <w:jc w:val="both"/>
            </w:pPr>
            <w:r>
              <w:lastRenderedPageBreak/>
              <w:t>Выписка из Реестра ответственных</w:t>
            </w:r>
          </w:p>
        </w:tc>
      </w:tr>
      <w:tr w:rsidR="001B4D40" w14:paraId="5149D358" w14:textId="77777777">
        <w:tc>
          <w:tcPr>
            <w:tcW w:w="460" w:type="dxa"/>
            <w:vAlign w:val="center"/>
          </w:tcPr>
          <w:p w14:paraId="62930F13" w14:textId="77777777" w:rsidR="001B4D40" w:rsidRDefault="001B4D40">
            <w:pPr>
              <w:pStyle w:val="ConsPlusNormal"/>
              <w:jc w:val="center"/>
            </w:pPr>
            <w:r>
              <w:t>10</w:t>
            </w:r>
          </w:p>
        </w:tc>
        <w:tc>
          <w:tcPr>
            <w:tcW w:w="2356" w:type="dxa"/>
            <w:vAlign w:val="center"/>
          </w:tcPr>
          <w:p w14:paraId="3EB64536" w14:textId="77777777" w:rsidR="001B4D40" w:rsidRDefault="001B4D40">
            <w:pPr>
              <w:pStyle w:val="ConsPlusNormal"/>
              <w:jc w:val="center"/>
            </w:pPr>
            <w:r>
              <w:t>Статус малых технологических компаний (далее - МТК)</w:t>
            </w:r>
          </w:p>
        </w:tc>
        <w:tc>
          <w:tcPr>
            <w:tcW w:w="1134" w:type="dxa"/>
            <w:vAlign w:val="center"/>
          </w:tcPr>
          <w:p w14:paraId="718A0560" w14:textId="77777777" w:rsidR="001B4D40" w:rsidRDefault="001B4D40">
            <w:pPr>
              <w:pStyle w:val="ConsPlusNormal"/>
              <w:jc w:val="center"/>
            </w:pPr>
            <w:r>
              <w:t>0,05</w:t>
            </w:r>
          </w:p>
        </w:tc>
        <w:tc>
          <w:tcPr>
            <w:tcW w:w="6293" w:type="dxa"/>
          </w:tcPr>
          <w:p w14:paraId="56FD2F22" w14:textId="77777777" w:rsidR="001B4D40" w:rsidRDefault="001B4D40">
            <w:pPr>
              <w:pStyle w:val="ConsPlusNormal"/>
              <w:jc w:val="both"/>
            </w:pPr>
            <w:r>
              <w:t>Расчет критерия осуществляется по формуле:</w:t>
            </w:r>
          </w:p>
          <w:p w14:paraId="4A05FD8C" w14:textId="77777777" w:rsidR="001B4D40" w:rsidRDefault="001B4D40">
            <w:pPr>
              <w:pStyle w:val="ConsPlusNormal"/>
              <w:jc w:val="both"/>
            </w:pPr>
            <w:r>
              <w:t>К</w:t>
            </w:r>
            <w:r>
              <w:rPr>
                <w:vertAlign w:val="subscript"/>
              </w:rPr>
              <w:t>10</w:t>
            </w:r>
            <w:r>
              <w:t xml:space="preserve"> = М * В</w:t>
            </w:r>
            <w:r>
              <w:rPr>
                <w:vertAlign w:val="subscript"/>
              </w:rPr>
              <w:t>к</w:t>
            </w:r>
            <w:r>
              <w:t xml:space="preserve"> * 100%, где:</w:t>
            </w:r>
          </w:p>
          <w:p w14:paraId="62DCC7A9" w14:textId="77777777" w:rsidR="001B4D40" w:rsidRDefault="001B4D40">
            <w:pPr>
              <w:pStyle w:val="ConsPlusNormal"/>
              <w:jc w:val="both"/>
            </w:pPr>
            <w:r>
              <w:t>К</w:t>
            </w:r>
            <w:r>
              <w:rPr>
                <w:vertAlign w:val="subscript"/>
              </w:rPr>
              <w:t>10</w:t>
            </w:r>
            <w:r>
              <w:t xml:space="preserve"> - количество баллов по результатам оценки критерия "Статус МТК";</w:t>
            </w:r>
          </w:p>
          <w:p w14:paraId="4AE49C80" w14:textId="77777777" w:rsidR="001B4D40" w:rsidRDefault="001B4D40">
            <w:pPr>
              <w:pStyle w:val="ConsPlusNormal"/>
              <w:jc w:val="both"/>
            </w:pPr>
            <w:r>
              <w:t>В</w:t>
            </w:r>
            <w:r>
              <w:rPr>
                <w:vertAlign w:val="subscript"/>
              </w:rPr>
              <w:t>к</w:t>
            </w:r>
            <w:r>
              <w:t xml:space="preserve"> - вес критерия;</w:t>
            </w:r>
          </w:p>
          <w:p w14:paraId="3F54A8E0" w14:textId="77777777" w:rsidR="001B4D40" w:rsidRDefault="001B4D40">
            <w:pPr>
              <w:pStyle w:val="ConsPlusNormal"/>
              <w:jc w:val="both"/>
            </w:pPr>
            <w:r>
              <w:t xml:space="preserve">М - коэффициент участия в Реестре МТК в соответствии с Федеральным </w:t>
            </w:r>
            <w:hyperlink r:id="rId56">
              <w:r>
                <w:rPr>
                  <w:color w:val="0000FF"/>
                </w:rPr>
                <w:t>законом</w:t>
              </w:r>
            </w:hyperlink>
            <w:r>
              <w:t xml:space="preserve"> от 04.08.2023 N 478-ФЗ "О развитии технологических компаний в Российской Федерации" и </w:t>
            </w:r>
            <w:hyperlink r:id="rId57">
              <w:r>
                <w:rPr>
                  <w:color w:val="0000FF"/>
                </w:rPr>
                <w:t>Постановлением</w:t>
              </w:r>
            </w:hyperlink>
            <w:r>
              <w:t xml:space="preserve"> Правительства Российской Федерации от 02.11.2023 N 1847 "Об отнесении технологических компаний к малым технологическим компаниям и о прекращении статуса малых технологических компаний, формировании и ведении реестра малых технологических компаний и об информационном взаимодействии", где:</w:t>
            </w:r>
          </w:p>
          <w:p w14:paraId="2DDF7311" w14:textId="77777777" w:rsidR="001B4D40" w:rsidRDefault="001B4D40">
            <w:pPr>
              <w:pStyle w:val="ConsPlusNormal"/>
              <w:jc w:val="both"/>
            </w:pPr>
            <w:r>
              <w:t>М = 1, если получатель субсидии состоит в Реестре МТК;</w:t>
            </w:r>
          </w:p>
          <w:p w14:paraId="704E16E9" w14:textId="77777777" w:rsidR="001B4D40" w:rsidRDefault="001B4D40">
            <w:pPr>
              <w:pStyle w:val="ConsPlusNormal"/>
            </w:pPr>
            <w:r>
              <w:t>М = 0, если получатель субсидии не состоит в Реестре МТК</w:t>
            </w:r>
          </w:p>
        </w:tc>
        <w:tc>
          <w:tcPr>
            <w:tcW w:w="3345" w:type="dxa"/>
          </w:tcPr>
          <w:p w14:paraId="7ED1CA46" w14:textId="77777777" w:rsidR="001B4D40" w:rsidRDefault="001B4D40">
            <w:pPr>
              <w:pStyle w:val="ConsPlusNormal"/>
              <w:jc w:val="both"/>
            </w:pPr>
            <w:r>
              <w:t>Выписка из Реестра МТК</w:t>
            </w:r>
          </w:p>
        </w:tc>
      </w:tr>
    </w:tbl>
    <w:p w14:paraId="183DB0CF" w14:textId="77777777" w:rsidR="001B4D40" w:rsidRDefault="001B4D40">
      <w:pPr>
        <w:pStyle w:val="ConsPlusNormal"/>
        <w:sectPr w:rsidR="001B4D40">
          <w:pgSz w:w="16838" w:h="11905" w:orient="landscape"/>
          <w:pgMar w:top="1701" w:right="1134" w:bottom="850" w:left="1134" w:header="0" w:footer="0" w:gutter="0"/>
          <w:cols w:space="720"/>
          <w:titlePg/>
        </w:sectPr>
      </w:pPr>
    </w:p>
    <w:p w14:paraId="11B4C6E0" w14:textId="77777777" w:rsidR="001B4D40" w:rsidRDefault="001B4D40">
      <w:pPr>
        <w:pStyle w:val="ConsPlusNormal"/>
        <w:jc w:val="both"/>
      </w:pPr>
    </w:p>
    <w:p w14:paraId="5F3E3266" w14:textId="77777777" w:rsidR="001B4D40" w:rsidRDefault="001B4D40">
      <w:pPr>
        <w:pStyle w:val="ConsPlusNormal"/>
        <w:ind w:firstLine="540"/>
        <w:jc w:val="both"/>
      </w:pPr>
      <w:r>
        <w:t>--------------------------------</w:t>
      </w:r>
    </w:p>
    <w:p w14:paraId="702067A4" w14:textId="77777777" w:rsidR="001B4D40" w:rsidRDefault="001B4D40">
      <w:pPr>
        <w:pStyle w:val="ConsPlusNormal"/>
        <w:spacing w:before="220"/>
        <w:ind w:firstLine="540"/>
        <w:jc w:val="both"/>
      </w:pPr>
      <w:bookmarkStart w:id="21" w:name="P582"/>
      <w:bookmarkEnd w:id="21"/>
      <w:r>
        <w:t>&lt;1&gt; https://производительность.рф/national-project/organizations_pages/</w:t>
      </w:r>
    </w:p>
    <w:p w14:paraId="2634F0B2" w14:textId="77777777" w:rsidR="001B4D40" w:rsidRDefault="001B4D40">
      <w:pPr>
        <w:pStyle w:val="ConsPlusNormal"/>
        <w:jc w:val="both"/>
      </w:pPr>
    </w:p>
    <w:p w14:paraId="5802A8B7" w14:textId="77777777" w:rsidR="001B4D40" w:rsidRDefault="001B4D40">
      <w:pPr>
        <w:pStyle w:val="ConsPlusNormal"/>
        <w:ind w:firstLine="540"/>
        <w:jc w:val="both"/>
      </w:pPr>
      <w:r>
        <w:t>2. Расчет итоговых значений баллов осуществляется по формуле:</w:t>
      </w:r>
    </w:p>
    <w:p w14:paraId="790F5C54" w14:textId="77777777" w:rsidR="001B4D40" w:rsidRDefault="001B4D40">
      <w:pPr>
        <w:pStyle w:val="ConsPlusNormal"/>
        <w:jc w:val="both"/>
      </w:pPr>
    </w:p>
    <w:p w14:paraId="5D55F947" w14:textId="77777777" w:rsidR="001B4D40" w:rsidRDefault="001B4D40">
      <w:pPr>
        <w:pStyle w:val="ConsPlusNormal"/>
        <w:jc w:val="center"/>
      </w:pPr>
      <w:r>
        <w:rPr>
          <w:noProof/>
          <w:position w:val="-15"/>
        </w:rPr>
        <w:drawing>
          <wp:inline distT="0" distB="0" distL="0" distR="0" wp14:anchorId="6D207E72" wp14:editId="129FD2A1">
            <wp:extent cx="2001520" cy="3352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01520" cy="335280"/>
                    </a:xfrm>
                    <a:prstGeom prst="rect">
                      <a:avLst/>
                    </a:prstGeom>
                    <a:noFill/>
                    <a:ln>
                      <a:noFill/>
                    </a:ln>
                  </pic:spPr>
                </pic:pic>
              </a:graphicData>
            </a:graphic>
          </wp:inline>
        </w:drawing>
      </w:r>
      <w:r>
        <w:t>.</w:t>
      </w:r>
    </w:p>
    <w:p w14:paraId="4648EEE3" w14:textId="77777777" w:rsidR="001B4D40" w:rsidRDefault="001B4D40">
      <w:pPr>
        <w:pStyle w:val="ConsPlusNormal"/>
        <w:jc w:val="both"/>
      </w:pPr>
    </w:p>
    <w:p w14:paraId="770148FD" w14:textId="77777777" w:rsidR="001B4D40" w:rsidRDefault="001B4D40">
      <w:pPr>
        <w:pStyle w:val="ConsPlusNormal"/>
        <w:ind w:firstLine="540"/>
        <w:jc w:val="both"/>
      </w:pPr>
      <w:r>
        <w:t>Округление баллов производится в итоговой итерации расчета математическим способом до целочисленных значений.</w:t>
      </w:r>
    </w:p>
    <w:p w14:paraId="0759F98A" w14:textId="77777777" w:rsidR="001B4D40" w:rsidRDefault="001B4D40">
      <w:pPr>
        <w:pStyle w:val="ConsPlusNormal"/>
        <w:spacing w:before="220"/>
        <w:ind w:firstLine="540"/>
        <w:jc w:val="both"/>
      </w:pPr>
      <w:r>
        <w:t>При расчете критериев оценки заявок 1 процент считается равным 1 баллу.</w:t>
      </w:r>
    </w:p>
    <w:p w14:paraId="21C6DEB4" w14:textId="77777777" w:rsidR="001B4D40" w:rsidRDefault="001B4D40">
      <w:pPr>
        <w:pStyle w:val="ConsPlusNormal"/>
        <w:jc w:val="both"/>
      </w:pPr>
    </w:p>
    <w:p w14:paraId="655A6260" w14:textId="77777777" w:rsidR="001B4D40" w:rsidRDefault="001B4D40">
      <w:pPr>
        <w:pStyle w:val="ConsPlusNormal"/>
        <w:jc w:val="both"/>
      </w:pPr>
    </w:p>
    <w:p w14:paraId="577CE58C" w14:textId="77777777" w:rsidR="001B4D40" w:rsidRDefault="001B4D40">
      <w:pPr>
        <w:pStyle w:val="ConsPlusNormal"/>
        <w:jc w:val="both"/>
      </w:pPr>
    </w:p>
    <w:p w14:paraId="6D7F228B" w14:textId="77777777" w:rsidR="001B4D40" w:rsidRDefault="001B4D40">
      <w:pPr>
        <w:pStyle w:val="ConsPlusNormal"/>
        <w:jc w:val="both"/>
      </w:pPr>
    </w:p>
    <w:p w14:paraId="415D23E9" w14:textId="77777777" w:rsidR="001B4D40" w:rsidRDefault="001B4D40">
      <w:pPr>
        <w:pStyle w:val="ConsPlusNormal"/>
        <w:jc w:val="both"/>
      </w:pPr>
    </w:p>
    <w:p w14:paraId="2D376D66" w14:textId="77777777" w:rsidR="001B4D40" w:rsidRDefault="001B4D40">
      <w:pPr>
        <w:pStyle w:val="ConsPlusNormal"/>
        <w:jc w:val="right"/>
        <w:outlineLvl w:val="1"/>
      </w:pPr>
      <w:r>
        <w:t>Приложение N 4</w:t>
      </w:r>
    </w:p>
    <w:p w14:paraId="426CAE08" w14:textId="77777777" w:rsidR="001B4D40" w:rsidRDefault="001B4D40">
      <w:pPr>
        <w:pStyle w:val="ConsPlusNormal"/>
        <w:jc w:val="right"/>
      </w:pPr>
      <w:r>
        <w:t>к Порядку</w:t>
      </w:r>
    </w:p>
    <w:p w14:paraId="5E5D49C9" w14:textId="77777777" w:rsidR="001B4D40" w:rsidRDefault="001B4D40">
      <w:pPr>
        <w:pStyle w:val="ConsPlusNormal"/>
        <w:jc w:val="right"/>
      </w:pPr>
      <w:r>
        <w:t>предоставления субсидий субъектам малого</w:t>
      </w:r>
    </w:p>
    <w:p w14:paraId="3BE49EE7" w14:textId="77777777" w:rsidR="001B4D40" w:rsidRDefault="001B4D40">
      <w:pPr>
        <w:pStyle w:val="ConsPlusNormal"/>
        <w:jc w:val="right"/>
      </w:pPr>
      <w:r>
        <w:t>и среднего предпринимательства в соответствии</w:t>
      </w:r>
    </w:p>
    <w:p w14:paraId="4CB0D990" w14:textId="77777777" w:rsidR="001B4D40" w:rsidRDefault="001B4D40">
      <w:pPr>
        <w:pStyle w:val="ConsPlusNormal"/>
        <w:jc w:val="right"/>
      </w:pPr>
      <w:r>
        <w:t>с государственной программой Воронежской области</w:t>
      </w:r>
    </w:p>
    <w:p w14:paraId="37973464" w14:textId="77777777" w:rsidR="001B4D40" w:rsidRDefault="001B4D40">
      <w:pPr>
        <w:pStyle w:val="ConsPlusNormal"/>
        <w:jc w:val="right"/>
      </w:pPr>
      <w:r>
        <w:t>"Развитие предпринимательства и торговли",</w:t>
      </w:r>
    </w:p>
    <w:p w14:paraId="3EC1BA51" w14:textId="77777777" w:rsidR="001B4D40" w:rsidRDefault="001B4D40">
      <w:pPr>
        <w:pStyle w:val="ConsPlusNormal"/>
        <w:jc w:val="right"/>
      </w:pPr>
      <w:r>
        <w:t>осуществляющим деятельность в сфере производства,</w:t>
      </w:r>
    </w:p>
    <w:p w14:paraId="29159509" w14:textId="77777777" w:rsidR="001B4D40" w:rsidRDefault="001B4D40">
      <w:pPr>
        <w:pStyle w:val="ConsPlusNormal"/>
        <w:jc w:val="right"/>
      </w:pPr>
      <w:r>
        <w:t>на компенсацию части затрат, связанных с увеличением</w:t>
      </w:r>
    </w:p>
    <w:p w14:paraId="3C034B6B" w14:textId="77777777" w:rsidR="001B4D40" w:rsidRDefault="001B4D40">
      <w:pPr>
        <w:pStyle w:val="ConsPlusNormal"/>
        <w:jc w:val="right"/>
      </w:pPr>
      <w:r>
        <w:t>производства продукции, объем заказов</w:t>
      </w:r>
    </w:p>
    <w:p w14:paraId="657116D8" w14:textId="77777777" w:rsidR="001B4D40" w:rsidRDefault="001B4D40">
      <w:pPr>
        <w:pStyle w:val="ConsPlusNormal"/>
        <w:jc w:val="right"/>
      </w:pPr>
      <w:r>
        <w:t>на которую превышает производственные мощности</w:t>
      </w:r>
    </w:p>
    <w:p w14:paraId="3E86478B" w14:textId="77777777" w:rsidR="001B4D40" w:rsidRDefault="001B4D40">
      <w:pPr>
        <w:pStyle w:val="ConsPlusNormal"/>
        <w:jc w:val="both"/>
      </w:pPr>
    </w:p>
    <w:p w14:paraId="407368A0" w14:textId="77777777" w:rsidR="001B4D40" w:rsidRDefault="001B4D40">
      <w:pPr>
        <w:pStyle w:val="ConsPlusTitle"/>
        <w:jc w:val="center"/>
      </w:pPr>
      <w:bookmarkStart w:id="22" w:name="P606"/>
      <w:bookmarkEnd w:id="22"/>
      <w:r>
        <w:t>Методика</w:t>
      </w:r>
    </w:p>
    <w:p w14:paraId="2681A6C1" w14:textId="77777777" w:rsidR="001B4D40" w:rsidRDefault="001B4D40">
      <w:pPr>
        <w:pStyle w:val="ConsPlusTitle"/>
        <w:jc w:val="center"/>
      </w:pPr>
      <w:r>
        <w:t>расчета фактически достигнутого значения результата</w:t>
      </w:r>
    </w:p>
    <w:p w14:paraId="56E711C7" w14:textId="77777777" w:rsidR="001B4D40" w:rsidRDefault="001B4D40">
      <w:pPr>
        <w:pStyle w:val="ConsPlusTitle"/>
        <w:jc w:val="center"/>
      </w:pPr>
      <w:r>
        <w:t>за отчетный период</w:t>
      </w:r>
    </w:p>
    <w:p w14:paraId="79A1ED0F" w14:textId="77777777" w:rsidR="001B4D40" w:rsidRDefault="001B4D40">
      <w:pPr>
        <w:pStyle w:val="ConsPlusNormal"/>
        <w:jc w:val="both"/>
      </w:pPr>
    </w:p>
    <w:p w14:paraId="54105C9F" w14:textId="77777777" w:rsidR="001B4D40" w:rsidRDefault="001B4D40">
      <w:pPr>
        <w:pStyle w:val="ConsPlusNormal"/>
        <w:ind w:firstLine="540"/>
        <w:jc w:val="both"/>
      </w:pPr>
      <w:r>
        <w:t>1. Настоящая методика определяет порядок расчета значения результата (характеристики результата "Темп роста дохода в расчете на одного работника субъекта малого и среднего предпринимательства") за отчетный период (далее - характеристика результата).</w:t>
      </w:r>
    </w:p>
    <w:p w14:paraId="12BE297D" w14:textId="77777777" w:rsidR="001B4D40" w:rsidRDefault="001B4D40">
      <w:pPr>
        <w:pStyle w:val="ConsPlusNormal"/>
        <w:spacing w:before="220"/>
        <w:ind w:firstLine="540"/>
        <w:jc w:val="both"/>
      </w:pPr>
      <w:r>
        <w:t>2. Для целей настоящей методики используются следующие понятия и определения:</w:t>
      </w:r>
    </w:p>
    <w:p w14:paraId="244A5F34" w14:textId="77777777" w:rsidR="001B4D40" w:rsidRDefault="001B4D40">
      <w:pPr>
        <w:pStyle w:val="ConsPlusNormal"/>
        <w:spacing w:before="220"/>
        <w:ind w:firstLine="540"/>
        <w:jc w:val="both"/>
      </w:pPr>
      <w:r>
        <w:t>доходы получателя субсидии за отчетный период - сумма доходов получателя субсидии, полученных от осуществления предпринимательской деятельности, по данным налоговой отчетности за календарный год;</w:t>
      </w:r>
    </w:p>
    <w:p w14:paraId="5433099C" w14:textId="77777777" w:rsidR="001B4D40" w:rsidRDefault="001B4D40">
      <w:pPr>
        <w:pStyle w:val="ConsPlusNormal"/>
        <w:spacing w:before="220"/>
        <w:ind w:firstLine="540"/>
        <w:jc w:val="both"/>
      </w:pPr>
      <w:r>
        <w:t>число работников получателя субсидии за отчетный период - количество физических лиц, с выплат и иных вознаграждений которым исчислены страховые взносы в соответствии с применяемым тарифом страховых взносов получателя субсидии за IV квартал отчетного периода.</w:t>
      </w:r>
    </w:p>
    <w:p w14:paraId="45047698" w14:textId="77777777" w:rsidR="001B4D40" w:rsidRDefault="001B4D40">
      <w:pPr>
        <w:pStyle w:val="ConsPlusNormal"/>
        <w:spacing w:before="220"/>
        <w:ind w:firstLine="540"/>
        <w:jc w:val="both"/>
      </w:pPr>
      <w:r>
        <w:t>3. Характеристика результата (Х</w:t>
      </w:r>
      <w:r>
        <w:rPr>
          <w:vertAlign w:val="subscript"/>
        </w:rPr>
        <w:t>р</w:t>
      </w:r>
      <w:r>
        <w:t>) рассчитывается по формуле:</w:t>
      </w:r>
    </w:p>
    <w:p w14:paraId="574685A6" w14:textId="77777777" w:rsidR="001B4D40" w:rsidRDefault="001B4D40">
      <w:pPr>
        <w:pStyle w:val="ConsPlusNormal"/>
        <w:ind w:firstLine="540"/>
        <w:jc w:val="both"/>
      </w:pPr>
    </w:p>
    <w:p w14:paraId="478228BE" w14:textId="77777777" w:rsidR="001B4D40" w:rsidRDefault="001B4D40">
      <w:pPr>
        <w:pStyle w:val="ConsPlusNormal"/>
        <w:jc w:val="center"/>
      </w:pPr>
      <w:r>
        <w:rPr>
          <w:noProof/>
          <w:position w:val="-26"/>
        </w:rPr>
        <w:drawing>
          <wp:inline distT="0" distB="0" distL="0" distR="0" wp14:anchorId="18601DAB" wp14:editId="3A5EDEEC">
            <wp:extent cx="1844040" cy="4775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44040" cy="477520"/>
                    </a:xfrm>
                    <a:prstGeom prst="rect">
                      <a:avLst/>
                    </a:prstGeom>
                    <a:noFill/>
                    <a:ln>
                      <a:noFill/>
                    </a:ln>
                  </pic:spPr>
                </pic:pic>
              </a:graphicData>
            </a:graphic>
          </wp:inline>
        </w:drawing>
      </w:r>
      <w:r>
        <w:t>, где:</w:t>
      </w:r>
    </w:p>
    <w:p w14:paraId="6761C907" w14:textId="77777777" w:rsidR="001B4D40" w:rsidRDefault="001B4D40">
      <w:pPr>
        <w:pStyle w:val="ConsPlusNormal"/>
        <w:ind w:firstLine="540"/>
        <w:jc w:val="both"/>
      </w:pPr>
    </w:p>
    <w:p w14:paraId="2D6A00BD" w14:textId="77777777" w:rsidR="001B4D40" w:rsidRDefault="001B4D40">
      <w:pPr>
        <w:pStyle w:val="ConsPlusNormal"/>
        <w:ind w:firstLine="540"/>
        <w:jc w:val="both"/>
      </w:pPr>
      <w:r>
        <w:t>В</w:t>
      </w:r>
      <w:r>
        <w:rPr>
          <w:i/>
          <w:vertAlign w:val="subscript"/>
        </w:rPr>
        <w:t>t</w:t>
      </w:r>
      <w:r>
        <w:t xml:space="preserve"> - выручка получателя субсидии в соответствии с отчетом о достигнутых результатах (ОКУД </w:t>
      </w:r>
      <w:r>
        <w:lastRenderedPageBreak/>
        <w:t>0710002);</w:t>
      </w:r>
    </w:p>
    <w:p w14:paraId="56AB1B6A" w14:textId="77777777" w:rsidR="001B4D40" w:rsidRDefault="001B4D40">
      <w:pPr>
        <w:pStyle w:val="ConsPlusNormal"/>
        <w:spacing w:before="220"/>
        <w:ind w:firstLine="540"/>
        <w:jc w:val="both"/>
      </w:pPr>
      <w:r>
        <w:t>ССЧ</w:t>
      </w:r>
      <w:r>
        <w:rPr>
          <w:i/>
          <w:vertAlign w:val="subscript"/>
        </w:rPr>
        <w:t>t</w:t>
      </w:r>
      <w:r>
        <w:t xml:space="preserve"> - среднесписочная численность работников получателя субсидии за отчетный период по форме ЕФС-1;</w:t>
      </w:r>
    </w:p>
    <w:p w14:paraId="7D4799A8" w14:textId="77777777" w:rsidR="001B4D40" w:rsidRDefault="001B4D40">
      <w:pPr>
        <w:pStyle w:val="ConsPlusNormal"/>
        <w:spacing w:before="220"/>
        <w:ind w:firstLine="540"/>
        <w:jc w:val="both"/>
      </w:pPr>
      <w:r>
        <w:rPr>
          <w:noProof/>
          <w:position w:val="-10"/>
        </w:rPr>
        <w:drawing>
          <wp:inline distT="0" distB="0" distL="0" distR="0" wp14:anchorId="649AC73E" wp14:editId="20DA889E">
            <wp:extent cx="29337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r>
        <w:t xml:space="preserve"> - доходы получателя субсидии в текущих ценах, рублей;</w:t>
      </w:r>
    </w:p>
    <w:p w14:paraId="3EDEAE4E" w14:textId="77777777" w:rsidR="001B4D40" w:rsidRDefault="001B4D40">
      <w:pPr>
        <w:pStyle w:val="ConsPlusNormal"/>
        <w:spacing w:before="220"/>
        <w:ind w:firstLine="540"/>
        <w:jc w:val="both"/>
      </w:pPr>
      <w:r>
        <w:t>ССЧ</w:t>
      </w:r>
      <w:r>
        <w:rPr>
          <w:i/>
          <w:vertAlign w:val="subscript"/>
        </w:rPr>
        <w:t>t-1</w:t>
      </w:r>
      <w:r>
        <w:t xml:space="preserve"> - среднесписочная численность работников по форме ЕФС-1;</w:t>
      </w:r>
    </w:p>
    <w:p w14:paraId="7FD1ABF1" w14:textId="77777777" w:rsidR="001B4D40" w:rsidRDefault="001B4D40">
      <w:pPr>
        <w:pStyle w:val="ConsPlusNormal"/>
        <w:spacing w:before="220"/>
        <w:ind w:firstLine="540"/>
        <w:jc w:val="both"/>
      </w:pPr>
      <w:r>
        <w:t>t - год получения субсидии.</w:t>
      </w:r>
    </w:p>
    <w:p w14:paraId="29BE32F0" w14:textId="77777777" w:rsidR="001B4D40" w:rsidRDefault="001B4D40">
      <w:pPr>
        <w:pStyle w:val="ConsPlusNormal"/>
        <w:spacing w:before="220"/>
        <w:ind w:firstLine="540"/>
        <w:jc w:val="both"/>
      </w:pPr>
      <w:r>
        <w:t>Компонент В</w:t>
      </w:r>
      <w:r>
        <w:rPr>
          <w:i/>
          <w:vertAlign w:val="subscript"/>
        </w:rPr>
        <w:t>t</w:t>
      </w:r>
      <w:r>
        <w:t xml:space="preserve"> рассчитывается по формуле:</w:t>
      </w:r>
    </w:p>
    <w:p w14:paraId="00B4FABB" w14:textId="77777777" w:rsidR="001B4D40" w:rsidRDefault="001B4D40">
      <w:pPr>
        <w:pStyle w:val="ConsPlusNormal"/>
        <w:jc w:val="both"/>
      </w:pPr>
    </w:p>
    <w:p w14:paraId="3A038DBC" w14:textId="77777777" w:rsidR="001B4D40" w:rsidRDefault="001B4D40">
      <w:pPr>
        <w:pStyle w:val="ConsPlusNormal"/>
        <w:jc w:val="center"/>
      </w:pPr>
      <w:r>
        <w:rPr>
          <w:noProof/>
          <w:position w:val="-10"/>
        </w:rPr>
        <w:drawing>
          <wp:inline distT="0" distB="0" distL="0" distR="0" wp14:anchorId="7AB7C8DF" wp14:editId="77A20B0B">
            <wp:extent cx="174371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43710" cy="267970"/>
                    </a:xfrm>
                    <a:prstGeom prst="rect">
                      <a:avLst/>
                    </a:prstGeom>
                    <a:noFill/>
                    <a:ln>
                      <a:noFill/>
                    </a:ln>
                  </pic:spPr>
                </pic:pic>
              </a:graphicData>
            </a:graphic>
          </wp:inline>
        </w:drawing>
      </w:r>
      <w:r>
        <w:t>, где:</w:t>
      </w:r>
    </w:p>
    <w:p w14:paraId="356128CF" w14:textId="77777777" w:rsidR="001B4D40" w:rsidRDefault="001B4D40">
      <w:pPr>
        <w:pStyle w:val="ConsPlusNormal"/>
        <w:jc w:val="both"/>
      </w:pPr>
    </w:p>
    <w:p w14:paraId="6B676563" w14:textId="77777777" w:rsidR="001B4D40" w:rsidRDefault="001B4D40">
      <w:pPr>
        <w:pStyle w:val="ConsPlusNormal"/>
        <w:ind w:firstLine="540"/>
        <w:jc w:val="both"/>
      </w:pPr>
      <w:r>
        <w:rPr>
          <w:noProof/>
          <w:position w:val="-10"/>
        </w:rPr>
        <w:drawing>
          <wp:inline distT="0" distB="0" distL="0" distR="0" wp14:anchorId="1E8EA4E7" wp14:editId="6158E7CA">
            <wp:extent cx="234950"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67970"/>
                    </a:xfrm>
                    <a:prstGeom prst="rect">
                      <a:avLst/>
                    </a:prstGeom>
                    <a:noFill/>
                    <a:ln>
                      <a:noFill/>
                    </a:ln>
                  </pic:spPr>
                </pic:pic>
              </a:graphicData>
            </a:graphic>
          </wp:inline>
        </w:drawing>
      </w:r>
      <w:r>
        <w:t xml:space="preserve"> - доходы получателя субсидии за отчетный год в текущих ценах, рублей;</w:t>
      </w:r>
    </w:p>
    <w:p w14:paraId="78A97F26" w14:textId="77777777" w:rsidR="001B4D40" w:rsidRDefault="001B4D40">
      <w:pPr>
        <w:pStyle w:val="ConsPlusNormal"/>
        <w:spacing w:before="220"/>
        <w:ind w:firstLine="540"/>
        <w:jc w:val="both"/>
      </w:pPr>
      <w:r>
        <w:t>ИПЦ - индекс потребительских цен на товары и услуги за период с начала года к соответствующему периоду предыдущего года, процентов.</w:t>
      </w:r>
    </w:p>
    <w:p w14:paraId="197FBC22" w14:textId="77777777" w:rsidR="001B4D40" w:rsidRDefault="001B4D40">
      <w:pPr>
        <w:pStyle w:val="ConsPlusNormal"/>
        <w:ind w:firstLine="540"/>
        <w:jc w:val="both"/>
      </w:pPr>
    </w:p>
    <w:p w14:paraId="54612A69" w14:textId="77777777" w:rsidR="001B4D40" w:rsidRDefault="001B4D40">
      <w:pPr>
        <w:pStyle w:val="ConsPlusNormal"/>
        <w:ind w:firstLine="540"/>
        <w:jc w:val="both"/>
      </w:pPr>
    </w:p>
    <w:p w14:paraId="2EA4D19E" w14:textId="77777777" w:rsidR="001B4D40" w:rsidRDefault="001B4D40">
      <w:pPr>
        <w:pStyle w:val="ConsPlusNormal"/>
        <w:pBdr>
          <w:bottom w:val="single" w:sz="6" w:space="0" w:color="auto"/>
        </w:pBdr>
        <w:spacing w:before="100" w:after="100"/>
        <w:jc w:val="both"/>
        <w:rPr>
          <w:sz w:val="2"/>
          <w:szCs w:val="2"/>
        </w:rPr>
      </w:pPr>
    </w:p>
    <w:p w14:paraId="040A5B37" w14:textId="77777777" w:rsidR="00797D29" w:rsidRDefault="00797D29"/>
    <w:sectPr w:rsidR="00797D2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D40"/>
    <w:rsid w:val="001B4D40"/>
    <w:rsid w:val="00797D29"/>
    <w:rsid w:val="00A77775"/>
    <w:rsid w:val="00F2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24F7"/>
  <w15:docId w15:val="{3B8BF9A0-F3BD-4230-AB0F-FBC1183C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D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4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4D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4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4D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4D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4D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4D4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B4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15947&amp;dst=100050" TargetMode="External"/><Relationship Id="rId18" Type="http://schemas.openxmlformats.org/officeDocument/2006/relationships/hyperlink" Target="https://login.consultant.ru/link/?req=doc&amp;base=RLAW181&amp;n=129542&amp;dst=100011" TargetMode="External"/><Relationship Id="rId26" Type="http://schemas.openxmlformats.org/officeDocument/2006/relationships/hyperlink" Target="https://login.consultant.ru/link/?req=doc&amp;base=LAW&amp;n=503623" TargetMode="External"/><Relationship Id="rId39" Type="http://schemas.openxmlformats.org/officeDocument/2006/relationships/hyperlink" Target="https://login.consultant.ru/link/?req=doc&amp;base=LAW&amp;n=508374&amp;dst=3722" TargetMode="External"/><Relationship Id="rId21" Type="http://schemas.openxmlformats.org/officeDocument/2006/relationships/hyperlink" Target="https://login.consultant.ru/link/?req=doc&amp;base=RLAW181&amp;n=129542&amp;dst=2" TargetMode="External"/><Relationship Id="rId34" Type="http://schemas.openxmlformats.org/officeDocument/2006/relationships/hyperlink" Target="https://login.consultant.ru/link/?req=doc&amp;base=LAW&amp;n=482692&amp;dst=217" TargetMode="External"/><Relationship Id="rId42" Type="http://schemas.openxmlformats.org/officeDocument/2006/relationships/hyperlink" Target="https://login.consultant.ru/link/?req=doc&amp;base=LAW&amp;n=508374&amp;dst=3704" TargetMode="External"/><Relationship Id="rId47" Type="http://schemas.openxmlformats.org/officeDocument/2006/relationships/image" Target="media/image2.wmf"/><Relationship Id="rId50" Type="http://schemas.openxmlformats.org/officeDocument/2006/relationships/image" Target="media/image3.wmf"/><Relationship Id="rId55" Type="http://schemas.openxmlformats.org/officeDocument/2006/relationships/hyperlink" Target="https://login.consultant.ru/link/?req=doc&amp;base=RLAW181&amp;n=129546&amp;dst=100071" TargetMode="External"/><Relationship Id="rId63" Type="http://schemas.openxmlformats.org/officeDocument/2006/relationships/fontTable" Target="fontTable.xml"/><Relationship Id="rId7" Type="http://schemas.openxmlformats.org/officeDocument/2006/relationships/hyperlink" Target="https://login.consultant.ru/link/?req=doc&amp;base=RLAW181&amp;n=11627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81&amp;n=116277&amp;dst=100006" TargetMode="External"/><Relationship Id="rId29" Type="http://schemas.openxmlformats.org/officeDocument/2006/relationships/hyperlink" Target="https://login.consultant.ru/link/?req=doc&amp;base=LAW&amp;n=41013&amp;dst=100240" TargetMode="External"/><Relationship Id="rId11" Type="http://schemas.openxmlformats.org/officeDocument/2006/relationships/hyperlink" Target="https://login.consultant.ru/link/?req=doc&amp;base=LAW&amp;n=505966&amp;dst=100160" TargetMode="External"/><Relationship Id="rId24" Type="http://schemas.openxmlformats.org/officeDocument/2006/relationships/hyperlink" Target="https://login.consultant.ru/link/?req=doc&amp;base=LAW&amp;n=496142" TargetMode="External"/><Relationship Id="rId32" Type="http://schemas.openxmlformats.org/officeDocument/2006/relationships/hyperlink" Target="https://login.consultant.ru/link/?req=doc&amp;base=LAW&amp;n=431832" TargetMode="External"/><Relationship Id="rId37" Type="http://schemas.openxmlformats.org/officeDocument/2006/relationships/hyperlink" Target="https://login.consultant.ru/link/?req=doc&amp;base=LAW&amp;n=472684&amp;dst=100332" TargetMode="External"/><Relationship Id="rId40"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325040&amp;dst=100026" TargetMode="External"/><Relationship Id="rId53" Type="http://schemas.openxmlformats.org/officeDocument/2006/relationships/image" Target="media/image6.wmf"/><Relationship Id="rId58" Type="http://schemas.openxmlformats.org/officeDocument/2006/relationships/image" Target="media/image8.wmf"/><Relationship Id="rId5" Type="http://schemas.openxmlformats.org/officeDocument/2006/relationships/hyperlink" Target="https://login.consultant.ru/link/?req=doc&amp;base=RLAW181&amp;n=98328&amp;dst=100005" TargetMode="External"/><Relationship Id="rId61" Type="http://schemas.openxmlformats.org/officeDocument/2006/relationships/image" Target="media/image11.wmf"/><Relationship Id="rId19" Type="http://schemas.openxmlformats.org/officeDocument/2006/relationships/hyperlink" Target="https://login.consultant.ru/link/?req=doc&amp;base=RLAW181&amp;n=116277&amp;dst=100006" TargetMode="External"/><Relationship Id="rId14" Type="http://schemas.openxmlformats.org/officeDocument/2006/relationships/hyperlink" Target="https://login.consultant.ru/link/?req=doc&amp;base=RLAW181&amp;n=129542" TargetMode="External"/><Relationship Id="rId22" Type="http://schemas.openxmlformats.org/officeDocument/2006/relationships/hyperlink" Target="https://login.consultant.ru/link/?req=doc&amp;base=RLAW181&amp;n=129542&amp;dst=2" TargetMode="External"/><Relationship Id="rId27" Type="http://schemas.openxmlformats.org/officeDocument/2006/relationships/hyperlink" Target="https://login.consultant.ru/link/?req=doc&amp;base=LAW&amp;n=483130&amp;dst=5769" TargetMode="External"/><Relationship Id="rId30" Type="http://schemas.openxmlformats.org/officeDocument/2006/relationships/hyperlink" Target="https://login.consultant.ru/link/?req=doc&amp;base=RLAW181&amp;n=124461&amp;dst=100367" TargetMode="External"/><Relationship Id="rId35" Type="http://schemas.openxmlformats.org/officeDocument/2006/relationships/hyperlink" Target="https://login.consultant.ru/link/?req=doc&amp;base=LAW&amp;n=479333&amp;dst=100104" TargetMode="External"/><Relationship Id="rId43" Type="http://schemas.openxmlformats.org/officeDocument/2006/relationships/hyperlink" Target="https://login.consultant.ru/link/?req=doc&amp;base=LAW&amp;n=508374&amp;dst=3722" TargetMode="External"/><Relationship Id="rId48" Type="http://schemas.openxmlformats.org/officeDocument/2006/relationships/hyperlink" Target="https://login.consultant.ru/link/?req=doc&amp;base=LAW&amp;n=418067&amp;dst=100017" TargetMode="External"/><Relationship Id="rId56" Type="http://schemas.openxmlformats.org/officeDocument/2006/relationships/hyperlink" Target="https://login.consultant.ru/link/?req=doc&amp;base=LAW&amp;n=454055" TargetMode="External"/><Relationship Id="rId64" Type="http://schemas.openxmlformats.org/officeDocument/2006/relationships/theme" Target="theme/theme1.xml"/><Relationship Id="rId8" Type="http://schemas.openxmlformats.org/officeDocument/2006/relationships/hyperlink" Target="https://login.consultant.ru/link/?req=doc&amp;base=RLAW181&amp;n=124180&amp;dst=100005" TargetMode="External"/><Relationship Id="rId51"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hyperlink" Target="https://login.consultant.ru/link/?req=doc&amp;base=LAW&amp;n=490805&amp;dst=100021" TargetMode="External"/><Relationship Id="rId17" Type="http://schemas.openxmlformats.org/officeDocument/2006/relationships/hyperlink" Target="https://login.consultant.ru/link/?req=doc&amp;base=RLAW181&amp;n=124180&amp;dst=100006" TargetMode="External"/><Relationship Id="rId25" Type="http://schemas.openxmlformats.org/officeDocument/2006/relationships/hyperlink" Target="https://login.consultant.ru/link/?req=doc&amp;base=LAW&amp;n=121087&amp;dst=100142" TargetMode="External"/><Relationship Id="rId33" Type="http://schemas.openxmlformats.org/officeDocument/2006/relationships/hyperlink" Target="https://login.consultant.ru/link/?req=doc&amp;base=LAW&amp;n=482692&amp;dst=217" TargetMode="External"/><Relationship Id="rId38" Type="http://schemas.openxmlformats.org/officeDocument/2006/relationships/hyperlink" Target="https://login.consultant.ru/link/?req=doc&amp;base=LAW&amp;n=508374&amp;dst=3704" TargetMode="External"/><Relationship Id="rId46" Type="http://schemas.openxmlformats.org/officeDocument/2006/relationships/hyperlink" Target="https://login.consultant.ru/link/?req=doc&amp;base=LAW&amp;n=463427" TargetMode="External"/><Relationship Id="rId59" Type="http://schemas.openxmlformats.org/officeDocument/2006/relationships/image" Target="media/image9.wmf"/><Relationship Id="rId20" Type="http://schemas.openxmlformats.org/officeDocument/2006/relationships/hyperlink" Target="https://login.consultant.ru/link/?req=doc&amp;base=RLAW181&amp;n=131560&amp;dst=100005" TargetMode="External"/><Relationship Id="rId41" Type="http://schemas.openxmlformats.org/officeDocument/2006/relationships/hyperlink" Target="https://login.consultant.ru/link/?req=doc&amp;base=LAW&amp;n=506195" TargetMode="External"/><Relationship Id="rId54" Type="http://schemas.openxmlformats.org/officeDocument/2006/relationships/image" Target="media/image7.wmf"/><Relationship Id="rId62"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https://login.consultant.ru/link/?req=doc&amp;base=RLAW181&amp;n=104834&amp;dst=100005" TargetMode="External"/><Relationship Id="rId15" Type="http://schemas.openxmlformats.org/officeDocument/2006/relationships/hyperlink" Target="https://login.consultant.ru/link/?req=doc&amp;base=RLAW181&amp;n=104834&amp;dst=100006" TargetMode="External"/><Relationship Id="rId23" Type="http://schemas.openxmlformats.org/officeDocument/2006/relationships/hyperlink" Target="https://login.consultant.ru/link/?req=doc&amp;base=LAW&amp;n=506195&amp;dst=100711" TargetMode="External"/><Relationship Id="rId28" Type="http://schemas.openxmlformats.org/officeDocument/2006/relationships/hyperlink" Target="https://login.consultant.ru/link/?req=doc&amp;base=LAW&amp;n=41013&amp;dst=100115" TargetMode="External"/><Relationship Id="rId36" Type="http://schemas.openxmlformats.org/officeDocument/2006/relationships/hyperlink" Target="https://login.consultant.ru/link/?req=doc&amp;base=LAW&amp;n=465162&amp;dst=100015" TargetMode="External"/><Relationship Id="rId49" Type="http://schemas.openxmlformats.org/officeDocument/2006/relationships/hyperlink" Target="https://login.consultant.ru/link/?req=doc&amp;base=LAW&amp;n=465162&amp;dst=100015" TargetMode="External"/><Relationship Id="rId57" Type="http://schemas.openxmlformats.org/officeDocument/2006/relationships/hyperlink" Target="https://login.consultant.ru/link/?req=doc&amp;base=LAW&amp;n=461514" TargetMode="External"/><Relationship Id="rId10" Type="http://schemas.openxmlformats.org/officeDocument/2006/relationships/hyperlink" Target="https://login.consultant.ru/link/?req=doc&amp;base=LAW&amp;n=508374&amp;dst=103399" TargetMode="External"/><Relationship Id="rId31" Type="http://schemas.openxmlformats.org/officeDocument/2006/relationships/hyperlink" Target="https://login.consultant.ru/link/?req=doc&amp;base=RLAW181&amp;n=131234" TargetMode="External"/><Relationship Id="rId44" Type="http://schemas.openxmlformats.org/officeDocument/2006/relationships/image" Target="media/image1.wmf"/><Relationship Id="rId52" Type="http://schemas.openxmlformats.org/officeDocument/2006/relationships/image" Target="media/image5.wmf"/><Relationship Id="rId60" Type="http://schemas.openxmlformats.org/officeDocument/2006/relationships/image" Target="media/image10.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13156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10777</Words>
  <Characters>61433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Донец Ирина Николаевна</dc:creator>
  <cp:lastModifiedBy>Alex</cp:lastModifiedBy>
  <cp:revision>2</cp:revision>
  <dcterms:created xsi:type="dcterms:W3CDTF">2025-07-23T05:53:00Z</dcterms:created>
  <dcterms:modified xsi:type="dcterms:W3CDTF">2025-07-23T05:53:00Z</dcterms:modified>
</cp:coreProperties>
</file>